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AB" w:rsidRDefault="009A3CAB">
      <w:pPr>
        <w:pStyle w:val="02Conferencetitle"/>
      </w:pPr>
      <w:r>
        <w:t>ACCC/AER</w:t>
      </w:r>
      <w:r w:rsidR="00271EE7">
        <w:t xml:space="preserve"> </w:t>
      </w:r>
      <w:r>
        <w:t xml:space="preserve">Regulatory </w:t>
      </w:r>
      <w:r w:rsidRPr="009A3CAB">
        <w:t>Conference</w:t>
      </w:r>
      <w:r w:rsidR="00E76D1C">
        <w:t xml:space="preserve"> 2014</w:t>
      </w:r>
    </w:p>
    <w:p w:rsidR="00E76D1C" w:rsidRDefault="00E76D1C">
      <w:pPr>
        <w:pStyle w:val="02CoverSubheading"/>
      </w:pPr>
      <w:r w:rsidRPr="00E76D1C">
        <w:t>Regulating for Efficient Infrastructure Outcomes</w:t>
      </w:r>
    </w:p>
    <w:p w:rsidR="009A3CAB" w:rsidRDefault="00E76D1C">
      <w:pPr>
        <w:pStyle w:val="04coverdate"/>
      </w:pPr>
      <w:r>
        <w:t>Thursday 7 and Friday 8 August</w:t>
      </w:r>
      <w:r w:rsidR="009A3CAB">
        <w:t xml:space="preserve"> </w:t>
      </w:r>
      <w:r>
        <w:t>2014</w:t>
      </w:r>
      <w:r w:rsidR="009A3CAB">
        <w:br/>
        <w:t>Sofitel Hotel, 249 Turbot Street, Brisbane, Queensland</w:t>
      </w:r>
    </w:p>
    <w:p w:rsidR="009A3CAB" w:rsidRDefault="009A3CAB">
      <w:pPr>
        <w:pStyle w:val="02Dayanddate"/>
      </w:pPr>
      <w:r>
        <w:t>Day 1:</w:t>
      </w:r>
      <w:r>
        <w:tab/>
      </w:r>
      <w:r w:rsidRPr="009A3CAB">
        <w:t>Thursday</w:t>
      </w:r>
      <w:r w:rsidR="00E76D1C">
        <w:t xml:space="preserve"> 7 August 2014</w:t>
      </w:r>
    </w:p>
    <w:tbl>
      <w:tblPr>
        <w:tblW w:w="0" w:type="auto"/>
        <w:tblInd w:w="113" w:type="dxa"/>
        <w:tblLayout w:type="fixed"/>
        <w:tblCellMar>
          <w:left w:w="0" w:type="dxa"/>
          <w:right w:w="0" w:type="dxa"/>
        </w:tblCellMar>
        <w:tblLook w:val="0000" w:firstRow="0" w:lastRow="0" w:firstColumn="0" w:lastColumn="0" w:noHBand="0" w:noVBand="0"/>
      </w:tblPr>
      <w:tblGrid>
        <w:gridCol w:w="2835"/>
        <w:gridCol w:w="7392"/>
      </w:tblGrid>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8.30</w:t>
            </w:r>
            <w:r>
              <w:tab/>
              <w:t>Arrival/Tea Coffee</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8.45–9.05</w:t>
            </w:r>
            <w:r>
              <w:tab/>
              <w:t>Welcome by ACCC Chairman, Rod Sims</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rPr>
                <w:rStyle w:val="01PFCentroBold"/>
              </w:rPr>
              <w:t>9.05–10.35</w:t>
            </w:r>
          </w:p>
          <w:p w:rsidR="009A3CAB" w:rsidRPr="00124CC8" w:rsidRDefault="009A3CAB">
            <w:pPr>
              <w:pStyle w:val="01Sessiondescription"/>
              <w:rPr>
                <w:color w:val="0D0D0D" w:themeColor="text1" w:themeTint="F2"/>
              </w:rPr>
            </w:pPr>
            <w:r w:rsidRPr="00124CC8">
              <w:rPr>
                <w:color w:val="0D0D0D" w:themeColor="text1" w:themeTint="F2"/>
              </w:rPr>
              <w:t>Session 1</w:t>
            </w:r>
          </w:p>
          <w:p w:rsidR="009A3CAB" w:rsidRDefault="009A3CAB">
            <w:pPr>
              <w:pStyle w:val="01Sessiondescription"/>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E76D1C" w:rsidRPr="007A42C8" w:rsidRDefault="00E76D1C" w:rsidP="007B5025">
            <w:pPr>
              <w:pStyle w:val="02sessionname"/>
              <w:spacing w:after="120"/>
            </w:pPr>
            <w:r w:rsidRPr="00E76D1C">
              <w:t>Regulating for Efficient Infrastructure Outcomes</w:t>
            </w:r>
            <w:r>
              <w:t xml:space="preserve"> </w:t>
            </w:r>
            <w:r w:rsidR="007A42C8">
              <w:t xml:space="preserve">– International </w:t>
            </w:r>
            <w:r w:rsidR="007E7723">
              <w:t>Perspective</w:t>
            </w:r>
            <w:r w:rsidRPr="007A42C8">
              <w:t>s</w:t>
            </w:r>
          </w:p>
          <w:p w:rsidR="00490DC7" w:rsidRPr="00490DC7" w:rsidRDefault="00490DC7" w:rsidP="00490DC7">
            <w:pPr>
              <w:spacing w:after="240"/>
              <w:rPr>
                <w:rFonts w:ascii="Arial" w:hAnsi="Arial" w:cs="Gotham-Book"/>
                <w:color w:val="000000"/>
                <w:spacing w:val="-4"/>
                <w:lang w:val="en-GB"/>
              </w:rPr>
            </w:pPr>
            <w:r w:rsidRPr="00490DC7">
              <w:rPr>
                <w:rFonts w:ascii="Arial" w:hAnsi="Arial" w:cs="Gotham-Book"/>
                <w:color w:val="000000"/>
                <w:spacing w:val="-4"/>
                <w:lang w:val="en-GB"/>
              </w:rPr>
              <w:t>Regulators are coming under increasing pressure to ensure more efficient outcomes in the provision of electric</w:t>
            </w:r>
            <w:r w:rsidRPr="00490DC7">
              <w:rPr>
                <w:rFonts w:ascii="Arial" w:hAnsi="Arial" w:cs="Gotham-Book"/>
                <w:color w:val="000000"/>
                <w:spacing w:val="-4"/>
                <w:lang w:val="en-GB"/>
              </w:rPr>
              <w:t>ity, gas, water, communications</w:t>
            </w:r>
            <w:r w:rsidRPr="00490DC7">
              <w:rPr>
                <w:rFonts w:ascii="Arial" w:hAnsi="Arial" w:cs="Gotham-Book"/>
                <w:color w:val="000000"/>
                <w:spacing w:val="-4"/>
                <w:lang w:val="en-GB"/>
              </w:rPr>
              <w:t xml:space="preserve"> and transport services. The objectives that regulators must consider can affect their ability to deliver the ou</w:t>
            </w:r>
            <w:r w:rsidRPr="00490DC7">
              <w:rPr>
                <w:rFonts w:ascii="Arial" w:hAnsi="Arial" w:cs="Gotham-Book"/>
                <w:color w:val="000000"/>
                <w:spacing w:val="-4"/>
                <w:lang w:val="en-GB"/>
              </w:rPr>
              <w:t>t</w:t>
            </w:r>
            <w:r w:rsidRPr="00490DC7">
              <w:rPr>
                <w:rFonts w:ascii="Arial" w:hAnsi="Arial" w:cs="Gotham-Book"/>
                <w:color w:val="000000"/>
                <w:spacing w:val="-4"/>
                <w:lang w:val="en-GB"/>
              </w:rPr>
              <w:t>comes sought by</w:t>
            </w:r>
            <w:r w:rsidRPr="00490DC7">
              <w:rPr>
                <w:rFonts w:ascii="Arial" w:hAnsi="Arial" w:cs="Gotham-Book"/>
                <w:color w:val="000000"/>
                <w:spacing w:val="-4"/>
                <w:lang w:val="en-GB"/>
              </w:rPr>
              <w:t xml:space="preserve"> a wide range of stakeholders. </w:t>
            </w:r>
            <w:r w:rsidRPr="00490DC7">
              <w:rPr>
                <w:rFonts w:ascii="Arial" w:hAnsi="Arial" w:cs="Gotham-Book"/>
                <w:color w:val="000000"/>
                <w:spacing w:val="-4"/>
                <w:lang w:val="en-GB"/>
              </w:rPr>
              <w:t>What are the consequences of g</w:t>
            </w:r>
            <w:r w:rsidRPr="00490DC7">
              <w:rPr>
                <w:rFonts w:ascii="Arial" w:hAnsi="Arial" w:cs="Gotham-Book"/>
                <w:color w:val="000000"/>
                <w:spacing w:val="-4"/>
                <w:lang w:val="en-GB"/>
              </w:rPr>
              <w:t>o</w:t>
            </w:r>
            <w:r w:rsidRPr="00490DC7">
              <w:rPr>
                <w:rFonts w:ascii="Arial" w:hAnsi="Arial" w:cs="Gotham-Book"/>
                <w:color w:val="000000"/>
                <w:spacing w:val="-4"/>
                <w:lang w:val="en-GB"/>
              </w:rPr>
              <w:t>ing beyond efficiency to pursue, for example, environmental or social objectives? Similarly, the extent to which competition can be fostered can lead to very different regu</w:t>
            </w:r>
            <w:r w:rsidRPr="00490DC7">
              <w:rPr>
                <w:rFonts w:ascii="Arial" w:hAnsi="Arial" w:cs="Gotham-Book"/>
                <w:color w:val="000000"/>
                <w:spacing w:val="-4"/>
                <w:lang w:val="en-GB"/>
              </w:rPr>
              <w:t>latory frameworks and outcomes.</w:t>
            </w:r>
            <w:r w:rsidRPr="00490DC7">
              <w:rPr>
                <w:rFonts w:ascii="Arial" w:hAnsi="Arial" w:cs="Gotham-Book"/>
                <w:color w:val="000000"/>
                <w:spacing w:val="-4"/>
                <w:lang w:val="en-GB"/>
              </w:rPr>
              <w:t xml:space="preserve"> What is the role of intermodal competition (including competition between different technologies) in achieving eff</w:t>
            </w:r>
            <w:r w:rsidRPr="00490DC7">
              <w:rPr>
                <w:rFonts w:ascii="Arial" w:hAnsi="Arial" w:cs="Gotham-Book"/>
                <w:color w:val="000000"/>
                <w:spacing w:val="-4"/>
                <w:lang w:val="en-GB"/>
              </w:rPr>
              <w:t>icient infr</w:t>
            </w:r>
            <w:r w:rsidRPr="00490DC7">
              <w:rPr>
                <w:rFonts w:ascii="Arial" w:hAnsi="Arial" w:cs="Gotham-Book"/>
                <w:color w:val="000000"/>
                <w:spacing w:val="-4"/>
                <w:lang w:val="en-GB"/>
              </w:rPr>
              <w:t>a</w:t>
            </w:r>
            <w:r w:rsidRPr="00490DC7">
              <w:rPr>
                <w:rFonts w:ascii="Arial" w:hAnsi="Arial" w:cs="Gotham-Book"/>
                <w:color w:val="000000"/>
                <w:spacing w:val="-4"/>
                <w:lang w:val="en-GB"/>
              </w:rPr>
              <w:t>structure outcomes?</w:t>
            </w:r>
            <w:r w:rsidRPr="00490DC7">
              <w:rPr>
                <w:rFonts w:ascii="Arial" w:hAnsi="Arial" w:cs="Gotham-Book"/>
                <w:color w:val="000000"/>
                <w:spacing w:val="-4"/>
                <w:lang w:val="en-GB"/>
              </w:rPr>
              <w:t xml:space="preserve"> And is it possib</w:t>
            </w:r>
            <w:r w:rsidRPr="00490DC7">
              <w:rPr>
                <w:rFonts w:ascii="Arial" w:hAnsi="Arial" w:cs="Gotham-Book"/>
                <w:color w:val="000000"/>
                <w:spacing w:val="-4"/>
                <w:lang w:val="en-GB"/>
              </w:rPr>
              <w:t xml:space="preserve">le for regulators to facilitate </w:t>
            </w:r>
            <w:r w:rsidRPr="00490DC7">
              <w:rPr>
                <w:rFonts w:ascii="Arial" w:hAnsi="Arial" w:cs="Gotham-Book"/>
                <w:color w:val="000000"/>
                <w:spacing w:val="-4"/>
                <w:lang w:val="en-GB"/>
              </w:rPr>
              <w:t>pricing structures and other demand-management techniques so that both consumers and businesses receive clear signals that lead to efficient use of, and investmen</w:t>
            </w:r>
            <w:r w:rsidRPr="00490DC7">
              <w:rPr>
                <w:rFonts w:ascii="Arial" w:hAnsi="Arial" w:cs="Gotham-Book"/>
                <w:color w:val="000000"/>
                <w:spacing w:val="-4"/>
                <w:lang w:val="en-GB"/>
              </w:rPr>
              <w:t>t in, economic infr</w:t>
            </w:r>
            <w:r w:rsidRPr="00490DC7">
              <w:rPr>
                <w:rFonts w:ascii="Arial" w:hAnsi="Arial" w:cs="Gotham-Book"/>
                <w:color w:val="000000"/>
                <w:spacing w:val="-4"/>
                <w:lang w:val="en-GB"/>
              </w:rPr>
              <w:t>a</w:t>
            </w:r>
            <w:r w:rsidRPr="00490DC7">
              <w:rPr>
                <w:rFonts w:ascii="Arial" w:hAnsi="Arial" w:cs="Gotham-Book"/>
                <w:color w:val="000000"/>
                <w:spacing w:val="-4"/>
                <w:lang w:val="en-GB"/>
              </w:rPr>
              <w:t xml:space="preserve">structure? </w:t>
            </w:r>
            <w:r w:rsidRPr="00490DC7">
              <w:rPr>
                <w:rFonts w:ascii="Arial" w:hAnsi="Arial" w:cs="Gotham-Book"/>
                <w:color w:val="000000"/>
                <w:spacing w:val="-4"/>
                <w:lang w:val="en-GB"/>
              </w:rPr>
              <w:t>The three panellists will consider these and other current regulatory i</w:t>
            </w:r>
            <w:r w:rsidRPr="00490DC7">
              <w:rPr>
                <w:rFonts w:ascii="Arial" w:hAnsi="Arial" w:cs="Gotham-Book"/>
                <w:color w:val="000000"/>
                <w:spacing w:val="-4"/>
                <w:lang w:val="en-GB"/>
              </w:rPr>
              <w:t>s</w:t>
            </w:r>
            <w:r w:rsidRPr="00490DC7">
              <w:rPr>
                <w:rFonts w:ascii="Arial" w:hAnsi="Arial" w:cs="Gotham-Book"/>
                <w:color w:val="000000"/>
                <w:spacing w:val="-4"/>
                <w:lang w:val="en-GB"/>
              </w:rPr>
              <w:t>sues being hotly debated in the U.K., North America and Europe.</w:t>
            </w:r>
          </w:p>
          <w:p w:rsidR="009A3CAB" w:rsidRDefault="007B5025" w:rsidP="00FB6A65">
            <w:pPr>
              <w:pStyle w:val="01bodytextCHAIR"/>
              <w:jc w:val="both"/>
            </w:pPr>
            <w:r>
              <w:t xml:space="preserve">Chair: </w:t>
            </w:r>
            <w:r w:rsidR="0001799E">
              <w:t xml:space="preserve"> </w:t>
            </w:r>
            <w:r w:rsidR="0001799E">
              <w:tab/>
            </w:r>
            <w:r w:rsidR="0001799E" w:rsidRPr="00ED2E24">
              <w:t>Cristina Cifuentes</w:t>
            </w:r>
            <w:r w:rsidR="009E742F" w:rsidRPr="00ED2E24">
              <w:t>,</w:t>
            </w:r>
            <w:r w:rsidR="009E742F">
              <w:t xml:space="preserve"> Commissioner ACCC &amp; Board Member AER </w:t>
            </w:r>
          </w:p>
          <w:p w:rsidR="00EB20A5" w:rsidRDefault="009A3CAB" w:rsidP="00EB20A5">
            <w:pPr>
              <w:pStyle w:val="01bodytextCHAIR"/>
              <w:jc w:val="both"/>
            </w:pPr>
            <w:r>
              <w:t xml:space="preserve">Speakers: </w:t>
            </w:r>
            <w:r>
              <w:tab/>
            </w:r>
            <w:r w:rsidR="00EB20A5" w:rsidRPr="002A6962">
              <w:t xml:space="preserve">Mr Graham </w:t>
            </w:r>
            <w:proofErr w:type="spellStart"/>
            <w:r w:rsidR="00EB20A5" w:rsidRPr="002A6962">
              <w:t>Shuttleworth</w:t>
            </w:r>
            <w:proofErr w:type="spellEnd"/>
            <w:r w:rsidR="00EB20A5">
              <w:t>,</w:t>
            </w:r>
            <w:r w:rsidR="00F97B17">
              <w:t xml:space="preserve"> </w:t>
            </w:r>
            <w:r w:rsidR="00EB20A5">
              <w:t>Director NERA Economic Consulting</w:t>
            </w:r>
          </w:p>
          <w:p w:rsidR="002A6962" w:rsidRPr="002A6962" w:rsidRDefault="002A6962" w:rsidP="00EB20A5">
            <w:pPr>
              <w:pStyle w:val="01bodytextCHAIR"/>
              <w:spacing w:before="60" w:after="60"/>
              <w:ind w:left="2154"/>
              <w:jc w:val="both"/>
            </w:pPr>
            <w:r w:rsidRPr="002A6962">
              <w:t>Dr Karl-Heinz Neumann</w:t>
            </w:r>
            <w:r w:rsidR="00ED2E24">
              <w:t>,</w:t>
            </w:r>
            <w:r w:rsidR="00F97B17">
              <w:t xml:space="preserve"> </w:t>
            </w:r>
            <w:r w:rsidRPr="002A6962">
              <w:t xml:space="preserve">Director </w:t>
            </w:r>
            <w:r w:rsidR="00EB20A5">
              <w:t xml:space="preserve">and General Manager of WIK GmbH </w:t>
            </w:r>
            <w:r w:rsidRPr="002A6962">
              <w:t xml:space="preserve">and WIK-Consult GmbH  </w:t>
            </w:r>
          </w:p>
          <w:p w:rsidR="009A3CAB" w:rsidRDefault="002A6962" w:rsidP="007B5025">
            <w:pPr>
              <w:pStyle w:val="01bodytextCHAIR"/>
              <w:spacing w:before="60" w:after="60"/>
              <w:ind w:left="2154"/>
              <w:jc w:val="both"/>
            </w:pPr>
            <w:r>
              <w:t xml:space="preserve">Professor Ingo </w:t>
            </w:r>
            <w:proofErr w:type="spellStart"/>
            <w:r>
              <w:t>Vogelsang</w:t>
            </w:r>
            <w:proofErr w:type="spellEnd"/>
            <w:r>
              <w:t>, Professor of Economics,</w:t>
            </w:r>
            <w:r w:rsidRPr="002A6962">
              <w:t xml:space="preserve"> Boston University</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 xml:space="preserve">10.35–11.05 </w:t>
            </w:r>
            <w:r>
              <w:tab/>
              <w:t>Morning Tea</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rPr>
                <w:rStyle w:val="01PFCentroBold"/>
              </w:rPr>
              <w:t>11.05–12.30</w:t>
            </w:r>
          </w:p>
          <w:p w:rsidR="009A3CAB" w:rsidRPr="00124CC8" w:rsidRDefault="009A3CAB">
            <w:pPr>
              <w:pStyle w:val="01Sessiondescription"/>
              <w:rPr>
                <w:color w:val="0D0D0D" w:themeColor="text1" w:themeTint="F2"/>
              </w:rPr>
            </w:pPr>
            <w:r w:rsidRPr="00124CC8">
              <w:rPr>
                <w:color w:val="0D0D0D" w:themeColor="text1" w:themeTint="F2"/>
              </w:rPr>
              <w:t>Session 2</w:t>
            </w: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692F32" w:rsidRDefault="00692F32" w:rsidP="00282F05">
            <w:pPr>
              <w:pStyle w:val="02sessionname"/>
              <w:spacing w:after="120"/>
            </w:pPr>
            <w:r w:rsidRPr="00692F32">
              <w:t>The Environment for Successful Infrastructure Reform</w:t>
            </w:r>
            <w:r>
              <w:t xml:space="preserve"> </w:t>
            </w:r>
          </w:p>
          <w:p w:rsidR="00692F32" w:rsidRDefault="00C42B64" w:rsidP="00490DC7">
            <w:pPr>
              <w:pStyle w:val="01bodytext"/>
              <w:spacing w:after="240"/>
            </w:pPr>
            <w:r>
              <w:t xml:space="preserve">Previous infrastructure reforms – </w:t>
            </w:r>
            <w:r w:rsidR="00692F32" w:rsidRPr="00C42B64">
              <w:t>in the UK in the 1980s; in New Zealand in the 1980s</w:t>
            </w:r>
            <w:r>
              <w:t>/1990s;</w:t>
            </w:r>
            <w:r w:rsidR="00692F32" w:rsidRPr="00C42B64">
              <w:t xml:space="preserve"> and Australia</w:t>
            </w:r>
            <w:r w:rsidR="00550D48">
              <w:t>’s</w:t>
            </w:r>
            <w:r w:rsidR="00692F32" w:rsidRPr="00C42B64">
              <w:t xml:space="preserve"> </w:t>
            </w:r>
            <w:r w:rsidR="00550D48" w:rsidRPr="00C42B64">
              <w:t xml:space="preserve">National Competition Policy </w:t>
            </w:r>
            <w:r w:rsidR="00692F32" w:rsidRPr="00C42B64">
              <w:t>in the 1990s</w:t>
            </w:r>
            <w:r>
              <w:t xml:space="preserve"> – </w:t>
            </w:r>
            <w:r w:rsidRPr="00C42B64">
              <w:t>are now broadly regarded as successful in achieving more efficient infrastructure outcomes</w:t>
            </w:r>
            <w:r>
              <w:t>.  However,</w:t>
            </w:r>
            <w:r w:rsidRPr="00C42B64">
              <w:t xml:space="preserve"> </w:t>
            </w:r>
            <w:r w:rsidR="00692F32" w:rsidRPr="00C42B64">
              <w:t xml:space="preserve">all </w:t>
            </w:r>
            <w:r>
              <w:t xml:space="preserve">three </w:t>
            </w:r>
            <w:r w:rsidR="00692F32" w:rsidRPr="00C42B64">
              <w:t>faced strong opposition at the time</w:t>
            </w:r>
            <w:r>
              <w:t xml:space="preserve">.  </w:t>
            </w:r>
            <w:r w:rsidR="00692F32" w:rsidRPr="00C42B64">
              <w:t xml:space="preserve">The bright ideas of economists and other thinkers are not always embraced by decision-makers who are conscious of the vested interests that may be adversely affected; especially when beneficiaries are weak and diffused relative to stronger and more concentrated interests bearing the costs.  </w:t>
            </w:r>
            <w:r>
              <w:t>The economics of politics –</w:t>
            </w:r>
            <w:r w:rsidR="00692F32" w:rsidRPr="00C42B64">
              <w:t xml:space="preserve"> including </w:t>
            </w:r>
            <w:r>
              <w:t>George</w:t>
            </w:r>
            <w:r w:rsidR="00692F32" w:rsidRPr="00C42B64">
              <w:t xml:space="preserve"> Stigler’s capture theory; </w:t>
            </w:r>
            <w:r>
              <w:t xml:space="preserve">Gordon </w:t>
            </w:r>
            <w:proofErr w:type="spellStart"/>
            <w:r w:rsidR="00692F32" w:rsidRPr="00C42B64">
              <w:t>Tullock’s</w:t>
            </w:r>
            <w:proofErr w:type="spellEnd"/>
            <w:r w:rsidR="00692F32" w:rsidRPr="00C42B64">
              <w:t xml:space="preserve"> transitional gains trap and Anne Krueger’s concept of rent-seeking </w:t>
            </w:r>
            <w:r>
              <w:t xml:space="preserve">– </w:t>
            </w:r>
            <w:r w:rsidR="00692F32" w:rsidRPr="00C42B64">
              <w:t xml:space="preserve">provide strong guidance on the obstacles to regulatory reform; and therefore help to determine strategies </w:t>
            </w:r>
            <w:r w:rsidR="00FB6A65">
              <w:t>to achieve substantial reform</w:t>
            </w:r>
            <w:r w:rsidR="00692F32" w:rsidRPr="00C42B64">
              <w:t>.  Under what circumstances have previous reform movements succeeded? How can we tell when and when not to push the public debate?</w:t>
            </w:r>
          </w:p>
          <w:p w:rsidR="009A3CAB" w:rsidRDefault="007B5025" w:rsidP="00FB6A65">
            <w:pPr>
              <w:pStyle w:val="01bodytextCHAIR"/>
              <w:ind w:left="0" w:firstLine="0"/>
              <w:jc w:val="both"/>
            </w:pPr>
            <w:r>
              <w:t xml:space="preserve">Chair: </w:t>
            </w:r>
            <w:r>
              <w:tab/>
            </w:r>
            <w:r w:rsidR="00ED2E24" w:rsidRPr="00ED2E24">
              <w:t>Andrew Reeves,</w:t>
            </w:r>
            <w:r w:rsidR="00BA37D3">
              <w:t xml:space="preserve"> </w:t>
            </w:r>
            <w:r w:rsidR="009E742F">
              <w:t>Chairman AER</w:t>
            </w:r>
          </w:p>
          <w:p w:rsidR="00F97B17" w:rsidRDefault="009A3CAB" w:rsidP="00F97B17">
            <w:pPr>
              <w:pStyle w:val="01bodytextCHAIR"/>
              <w:spacing w:before="60" w:after="60"/>
            </w:pPr>
            <w:r>
              <w:t xml:space="preserve">Speakers: </w:t>
            </w:r>
            <w:r>
              <w:tab/>
            </w:r>
            <w:r w:rsidR="00F97B17">
              <w:t xml:space="preserve">Mr John Pierce, Chairman, Australian Energy Market Commission </w:t>
            </w:r>
          </w:p>
          <w:p w:rsidR="009A3CAB" w:rsidRDefault="00BA37D3" w:rsidP="00D61CFF">
            <w:pPr>
              <w:pStyle w:val="01bodytextCHAIR"/>
              <w:spacing w:before="60" w:after="60"/>
              <w:ind w:left="2154"/>
            </w:pPr>
            <w:r>
              <w:t xml:space="preserve">Dr Paul Moy, </w:t>
            </w:r>
            <w:r w:rsidR="00BD1CA5" w:rsidRPr="00BD1CA5">
              <w:t>Global Head of Infrastructure &amp; Private Equity, UBS Global Asset Management</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12.30–1.30</w:t>
            </w:r>
            <w:r>
              <w:tab/>
              <w:t>Lunch</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271EE7" w:rsidRDefault="006743B7">
            <w:pPr>
              <w:pStyle w:val="01Time-Break"/>
              <w:rPr>
                <w:rStyle w:val="01PFCentroBold"/>
              </w:rPr>
            </w:pPr>
            <w:r>
              <w:rPr>
                <w:rStyle w:val="01PFCentroBold"/>
              </w:rPr>
              <w:t>1.30–2.55</w:t>
            </w:r>
          </w:p>
          <w:p w:rsidR="009A3CAB" w:rsidRPr="00124CC8" w:rsidRDefault="009A3CAB">
            <w:pPr>
              <w:pStyle w:val="01Sessiondescription"/>
              <w:rPr>
                <w:color w:val="0D0D0D" w:themeColor="text1" w:themeTint="F2"/>
              </w:rPr>
            </w:pPr>
            <w:r w:rsidRPr="00124CC8">
              <w:rPr>
                <w:color w:val="0D0D0D" w:themeColor="text1" w:themeTint="F2"/>
              </w:rPr>
              <w:t>Session 3</w:t>
            </w: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F364CB" w:rsidRPr="00475EE9" w:rsidRDefault="00FB6A65" w:rsidP="00475EE9">
            <w:pPr>
              <w:pStyle w:val="02sessionname"/>
              <w:spacing w:after="120"/>
            </w:pPr>
            <w:r>
              <w:t>Regulating in the Face of Declining D</w:t>
            </w:r>
            <w:r w:rsidR="00282F05" w:rsidRPr="00282F05">
              <w:t>emand</w:t>
            </w:r>
            <w:r w:rsidR="00282F05">
              <w:t xml:space="preserve"> </w:t>
            </w:r>
          </w:p>
          <w:p w:rsidR="00282F05" w:rsidRPr="00475EE9" w:rsidRDefault="00282F05" w:rsidP="00490DC7">
            <w:pPr>
              <w:spacing w:after="240"/>
              <w:rPr>
                <w:rFonts w:ascii="Arial" w:hAnsi="Arial" w:cs="Gotham-Book"/>
                <w:color w:val="000000"/>
                <w:spacing w:val="-4"/>
                <w:lang w:val="en-GB"/>
              </w:rPr>
            </w:pPr>
            <w:r w:rsidRPr="00475EE9">
              <w:rPr>
                <w:rFonts w:ascii="Arial" w:hAnsi="Arial" w:cs="Gotham-Book"/>
                <w:color w:val="000000"/>
                <w:spacing w:val="-4"/>
                <w:lang w:val="en-GB"/>
              </w:rPr>
              <w:t>Several regulated services in Australia are facing the prospect of declining demand, including demand for Australia Post’s letter service due to competition from email; decline in demand for electricity network services due to competition from local ge</w:t>
            </w:r>
            <w:r w:rsidRPr="00475EE9">
              <w:rPr>
                <w:rFonts w:ascii="Arial" w:hAnsi="Arial" w:cs="Gotham-Book"/>
                <w:color w:val="000000"/>
                <w:spacing w:val="-4"/>
                <w:lang w:val="en-GB"/>
              </w:rPr>
              <w:t>n</w:t>
            </w:r>
            <w:r w:rsidRPr="00475EE9">
              <w:rPr>
                <w:rFonts w:ascii="Arial" w:hAnsi="Arial" w:cs="Gotham-Book"/>
                <w:color w:val="000000"/>
                <w:spacing w:val="-4"/>
                <w:lang w:val="en-GB"/>
              </w:rPr>
              <w:t>eration; and decline in demand for fixed-line telecommunications services due to competition from mobile services. The prospect of a decline in demand gives rise to key issues for regulators. For example, declining demand often reduces the revenue received by the service provider, but allowing an increase in prices raises the risk that it will induce more customers to switch to the substitute, further reducing d</w:t>
            </w:r>
            <w:r w:rsidRPr="00475EE9">
              <w:rPr>
                <w:rFonts w:ascii="Arial" w:hAnsi="Arial" w:cs="Gotham-Book"/>
                <w:color w:val="000000"/>
                <w:spacing w:val="-4"/>
                <w:lang w:val="en-GB"/>
              </w:rPr>
              <w:t>e</w:t>
            </w:r>
            <w:r w:rsidRPr="00475EE9">
              <w:rPr>
                <w:rFonts w:ascii="Arial" w:hAnsi="Arial" w:cs="Gotham-Book"/>
                <w:color w:val="000000"/>
                <w:spacing w:val="-4"/>
                <w:lang w:val="en-GB"/>
              </w:rPr>
              <w:t>mand.</w:t>
            </w:r>
            <w:r w:rsidR="00F171FA">
              <w:rPr>
                <w:rFonts w:ascii="Arial" w:hAnsi="Arial" w:cs="Gotham-Book"/>
                <w:color w:val="000000"/>
                <w:spacing w:val="-4"/>
                <w:lang w:val="en-GB"/>
              </w:rPr>
              <w:t xml:space="preserve"> </w:t>
            </w:r>
            <w:r w:rsidRPr="00475EE9">
              <w:rPr>
                <w:rFonts w:ascii="Arial" w:hAnsi="Arial" w:cs="Gotham-Book"/>
                <w:color w:val="000000"/>
                <w:spacing w:val="-4"/>
                <w:lang w:val="en-GB"/>
              </w:rPr>
              <w:t xml:space="preserve"> What are the financial implications of a decline in demand and who should bear the risks?</w:t>
            </w:r>
          </w:p>
          <w:p w:rsidR="009A3CAB" w:rsidRDefault="009A3CAB" w:rsidP="00282F05">
            <w:pPr>
              <w:pStyle w:val="01bodytextCHAIR"/>
            </w:pPr>
            <w:r>
              <w:t xml:space="preserve">Chair: </w:t>
            </w:r>
            <w:r>
              <w:tab/>
            </w:r>
            <w:r w:rsidR="00ED2E24" w:rsidRPr="00ED2E24">
              <w:t>James</w:t>
            </w:r>
            <w:r w:rsidR="0001799E" w:rsidRPr="00ED2E24">
              <w:t xml:space="preserve"> Cox</w:t>
            </w:r>
            <w:r w:rsidR="009E742F" w:rsidRPr="00ED2E24">
              <w:t>,</w:t>
            </w:r>
            <w:r w:rsidR="00ED2E24">
              <w:t xml:space="preserve"> </w:t>
            </w:r>
            <w:r w:rsidR="009E742F">
              <w:t xml:space="preserve"> Board Member AER</w:t>
            </w:r>
          </w:p>
          <w:p w:rsidR="00282F05" w:rsidRDefault="009A3CAB" w:rsidP="007B5025">
            <w:pPr>
              <w:pStyle w:val="01bodytextCHAIR"/>
              <w:spacing w:before="60" w:after="60"/>
            </w:pPr>
            <w:r>
              <w:t xml:space="preserve">Speakers: </w:t>
            </w:r>
            <w:r>
              <w:tab/>
            </w:r>
            <w:r w:rsidR="00282F05">
              <w:t xml:space="preserve">Professor Ingo </w:t>
            </w:r>
            <w:proofErr w:type="spellStart"/>
            <w:r w:rsidR="00282F05">
              <w:t>Vogelsang</w:t>
            </w:r>
            <w:proofErr w:type="spellEnd"/>
            <w:r w:rsidR="00282F05">
              <w:t>, Professor of Economics,</w:t>
            </w:r>
            <w:r w:rsidR="00282F05" w:rsidRPr="002A6962">
              <w:t xml:space="preserve"> Boston University</w:t>
            </w:r>
          </w:p>
          <w:p w:rsidR="009A3CAB" w:rsidRDefault="00DE28C7" w:rsidP="007B5025">
            <w:pPr>
              <w:pStyle w:val="01bodytextCHAIR"/>
              <w:spacing w:before="60" w:after="60"/>
              <w:ind w:left="2154"/>
            </w:pPr>
            <w:r>
              <w:t>Dr Ahma</w:t>
            </w:r>
            <w:r w:rsidR="00282F05">
              <w:t xml:space="preserve">d </w:t>
            </w:r>
            <w:proofErr w:type="spellStart"/>
            <w:r w:rsidR="00282F05">
              <w:t>Faruqui</w:t>
            </w:r>
            <w:proofErr w:type="spellEnd"/>
            <w:r w:rsidR="00282F05">
              <w:t>, Principal</w:t>
            </w:r>
            <w:r w:rsidR="00F171FA">
              <w:t>,</w:t>
            </w:r>
            <w:r w:rsidR="00282F05">
              <w:t xml:space="preserve"> The Brattle Group</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6743B7">
            <w:pPr>
              <w:pStyle w:val="01Time-Break"/>
            </w:pPr>
            <w:r>
              <w:t>2.55–3.25</w:t>
            </w:r>
            <w:r w:rsidR="009A3CAB">
              <w:tab/>
              <w:t>Afternoon Tea</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271EE7" w:rsidRDefault="006743B7">
            <w:pPr>
              <w:pStyle w:val="01Time-Break"/>
              <w:rPr>
                <w:rStyle w:val="01PFCentroBold"/>
              </w:rPr>
            </w:pPr>
            <w:r>
              <w:rPr>
                <w:rStyle w:val="01PFCentroBold"/>
              </w:rPr>
              <w:t>3.25</w:t>
            </w:r>
            <w:r w:rsidR="009A3CAB" w:rsidRPr="00271EE7">
              <w:rPr>
                <w:rStyle w:val="01PFCentroBold"/>
              </w:rPr>
              <w:t>–4.45</w:t>
            </w:r>
          </w:p>
          <w:p w:rsidR="009A3CAB" w:rsidRPr="00124CC8" w:rsidRDefault="009A3CAB">
            <w:pPr>
              <w:pStyle w:val="01Sessiondescription"/>
              <w:rPr>
                <w:color w:val="0D0D0D" w:themeColor="text1" w:themeTint="F2"/>
              </w:rPr>
            </w:pPr>
            <w:r w:rsidRPr="00124CC8">
              <w:rPr>
                <w:color w:val="0D0D0D" w:themeColor="text1" w:themeTint="F2"/>
              </w:rPr>
              <w:t>Session 4</w:t>
            </w: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0C4AAD" w:rsidRPr="007B5025" w:rsidRDefault="00FB6A65" w:rsidP="007B5025">
            <w:pPr>
              <w:pStyle w:val="02sessionname"/>
              <w:spacing w:after="120"/>
            </w:pPr>
            <w:r w:rsidRPr="007B5025">
              <w:t>Economic R</w:t>
            </w:r>
            <w:r w:rsidR="000C4AAD" w:rsidRPr="007B5025">
              <w:t xml:space="preserve">egulators: </w:t>
            </w:r>
            <w:r w:rsidRPr="007B5025">
              <w:t>Achieving C</w:t>
            </w:r>
            <w:r w:rsidR="000C4AAD" w:rsidRPr="007B5025">
              <w:t xml:space="preserve">ompliance to </w:t>
            </w:r>
            <w:r w:rsidRPr="007B5025">
              <w:t>P</w:t>
            </w:r>
            <w:r w:rsidR="000C4AAD" w:rsidRPr="007B5025">
              <w:t xml:space="preserve">romote </w:t>
            </w:r>
            <w:r w:rsidRPr="007B5025">
              <w:t>Efficient Regulatory O</w:t>
            </w:r>
            <w:r w:rsidR="000C4AAD" w:rsidRPr="007B5025">
              <w:t xml:space="preserve">utcomes </w:t>
            </w:r>
          </w:p>
          <w:p w:rsidR="000C4AAD" w:rsidRPr="00F171FA" w:rsidRDefault="00655080" w:rsidP="00490DC7">
            <w:pPr>
              <w:spacing w:after="120"/>
              <w:rPr>
                <w:rFonts w:ascii="Arial" w:hAnsi="Arial" w:cs="Arial"/>
                <w:color w:val="000000"/>
                <w:spacing w:val="-4"/>
                <w:lang w:val="en-GB"/>
              </w:rPr>
            </w:pPr>
            <w:r w:rsidRPr="00F171FA">
              <w:rPr>
                <w:rFonts w:ascii="Arial" w:hAnsi="Arial" w:cs="Arial"/>
                <w:color w:val="000000"/>
                <w:spacing w:val="-4"/>
                <w:lang w:val="en-GB"/>
              </w:rPr>
              <w:t>As regulators</w:t>
            </w:r>
            <w:r w:rsidR="00EB6735" w:rsidRPr="00F171FA">
              <w:rPr>
                <w:rFonts w:ascii="Arial" w:hAnsi="Arial" w:cs="Arial"/>
                <w:color w:val="000000"/>
                <w:spacing w:val="-4"/>
                <w:lang w:val="en-GB"/>
              </w:rPr>
              <w:t>, the</w:t>
            </w:r>
            <w:r w:rsidR="000C4AAD" w:rsidRPr="00F171FA">
              <w:rPr>
                <w:rFonts w:ascii="Arial" w:hAnsi="Arial" w:cs="Arial"/>
                <w:color w:val="000000"/>
                <w:spacing w:val="-4"/>
                <w:lang w:val="en-GB"/>
              </w:rPr>
              <w:t xml:space="preserve"> ACCC and AER </w:t>
            </w:r>
            <w:r w:rsidR="00BA617B" w:rsidRPr="00F171FA">
              <w:rPr>
                <w:rFonts w:ascii="Arial" w:hAnsi="Arial" w:cs="Arial"/>
                <w:color w:val="000000"/>
                <w:spacing w:val="-4"/>
                <w:lang w:val="en-GB"/>
              </w:rPr>
              <w:t xml:space="preserve">are required to </w:t>
            </w:r>
            <w:r w:rsidR="00EB6735" w:rsidRPr="00F171FA">
              <w:rPr>
                <w:rFonts w:ascii="Arial" w:hAnsi="Arial" w:cs="Arial"/>
                <w:color w:val="000000"/>
                <w:spacing w:val="-4"/>
                <w:lang w:val="en-GB"/>
              </w:rPr>
              <w:t>make a range</w:t>
            </w:r>
            <w:r w:rsidR="000C4AAD" w:rsidRPr="00F171FA">
              <w:rPr>
                <w:rFonts w:ascii="Arial" w:hAnsi="Arial" w:cs="Arial"/>
                <w:color w:val="000000"/>
                <w:spacing w:val="-4"/>
                <w:lang w:val="en-GB"/>
              </w:rPr>
              <w:t xml:space="preserve"> of statutory dec</w:t>
            </w:r>
            <w:r w:rsidR="000C4AAD" w:rsidRPr="00F171FA">
              <w:rPr>
                <w:rFonts w:ascii="Arial" w:hAnsi="Arial" w:cs="Arial"/>
                <w:color w:val="000000"/>
                <w:spacing w:val="-4"/>
                <w:lang w:val="en-GB"/>
              </w:rPr>
              <w:t>i</w:t>
            </w:r>
            <w:r w:rsidR="000C4AAD" w:rsidRPr="00F171FA">
              <w:rPr>
                <w:rFonts w:ascii="Arial" w:hAnsi="Arial" w:cs="Arial"/>
                <w:color w:val="000000"/>
                <w:spacing w:val="-4"/>
                <w:lang w:val="en-GB"/>
              </w:rPr>
              <w:t xml:space="preserve">sions. </w:t>
            </w:r>
            <w:r w:rsidR="00EB6735" w:rsidRPr="00F171FA">
              <w:rPr>
                <w:rFonts w:ascii="Arial" w:hAnsi="Arial" w:cs="Arial"/>
                <w:color w:val="000000"/>
                <w:spacing w:val="-4"/>
                <w:lang w:val="en-GB"/>
              </w:rPr>
              <w:t>In</w:t>
            </w:r>
            <w:r w:rsidR="000C4AAD" w:rsidRPr="00F171FA">
              <w:rPr>
                <w:rFonts w:ascii="Arial" w:hAnsi="Arial" w:cs="Arial"/>
                <w:color w:val="000000"/>
                <w:spacing w:val="-4"/>
                <w:lang w:val="en-GB"/>
              </w:rPr>
              <w:t xml:space="preserve"> ensuring compliance with </w:t>
            </w:r>
            <w:r w:rsidR="00EB6735" w:rsidRPr="00F171FA">
              <w:rPr>
                <w:rFonts w:ascii="Arial" w:hAnsi="Arial" w:cs="Arial"/>
                <w:color w:val="000000"/>
                <w:spacing w:val="-4"/>
                <w:lang w:val="en-GB"/>
              </w:rPr>
              <w:t>those</w:t>
            </w:r>
            <w:r w:rsidR="000C4AAD" w:rsidRPr="00F171FA">
              <w:rPr>
                <w:rFonts w:ascii="Arial" w:hAnsi="Arial" w:cs="Arial"/>
                <w:color w:val="000000"/>
                <w:spacing w:val="-4"/>
                <w:lang w:val="en-GB"/>
              </w:rPr>
              <w:t xml:space="preserve"> decisions and with the law, the </w:t>
            </w:r>
            <w:r w:rsidR="00EB6735" w:rsidRPr="00F171FA">
              <w:rPr>
                <w:rFonts w:ascii="Arial" w:hAnsi="Arial" w:cs="Arial"/>
                <w:color w:val="000000"/>
                <w:spacing w:val="-4"/>
                <w:lang w:val="en-GB"/>
              </w:rPr>
              <w:t>ACCC and the AER have</w:t>
            </w:r>
            <w:r w:rsidR="000C4AAD" w:rsidRPr="00F171FA">
              <w:rPr>
                <w:rFonts w:ascii="Arial" w:hAnsi="Arial" w:cs="Arial"/>
                <w:color w:val="000000"/>
                <w:spacing w:val="-4"/>
                <w:lang w:val="en-GB"/>
              </w:rPr>
              <w:t xml:space="preserve"> the discretion to take</w:t>
            </w:r>
            <w:r w:rsidR="00EB6735" w:rsidRPr="00F171FA">
              <w:rPr>
                <w:rFonts w:ascii="Arial" w:hAnsi="Arial" w:cs="Arial"/>
                <w:color w:val="000000"/>
                <w:spacing w:val="-4"/>
                <w:lang w:val="en-GB"/>
              </w:rPr>
              <w:t xml:space="preserve"> compliance</w:t>
            </w:r>
            <w:r w:rsidR="000C4AAD" w:rsidRPr="00F171FA">
              <w:rPr>
                <w:rFonts w:ascii="Arial" w:hAnsi="Arial" w:cs="Arial"/>
                <w:color w:val="000000"/>
                <w:spacing w:val="-4"/>
                <w:lang w:val="en-GB"/>
              </w:rPr>
              <w:t xml:space="preserve"> action</w:t>
            </w:r>
            <w:r w:rsidR="00EB6735" w:rsidRPr="00F171FA">
              <w:rPr>
                <w:rFonts w:ascii="Arial" w:hAnsi="Arial" w:cs="Arial"/>
                <w:color w:val="000000"/>
                <w:spacing w:val="-4"/>
                <w:lang w:val="en-GB"/>
              </w:rPr>
              <w:t>.</w:t>
            </w:r>
            <w:r w:rsidR="00BA617B" w:rsidRPr="00F171FA">
              <w:rPr>
                <w:rFonts w:ascii="Arial" w:hAnsi="Arial" w:cs="Arial"/>
                <w:color w:val="000000"/>
                <w:spacing w:val="-4"/>
                <w:lang w:val="en-GB"/>
              </w:rPr>
              <w:t xml:space="preserve"> </w:t>
            </w:r>
            <w:r w:rsidR="000C4AAD" w:rsidRPr="00F171FA">
              <w:rPr>
                <w:rFonts w:ascii="Arial" w:hAnsi="Arial" w:cs="Arial"/>
                <w:color w:val="000000"/>
                <w:spacing w:val="-4"/>
                <w:lang w:val="en-GB"/>
              </w:rPr>
              <w:t xml:space="preserve"> The AER </w:t>
            </w:r>
            <w:r w:rsidR="00EB6735" w:rsidRPr="00F171FA">
              <w:rPr>
                <w:rFonts w:ascii="Arial" w:hAnsi="Arial" w:cs="Arial"/>
                <w:color w:val="000000"/>
                <w:spacing w:val="-4"/>
                <w:lang w:val="en-GB"/>
              </w:rPr>
              <w:t>has taken some compliance action</w:t>
            </w:r>
            <w:r w:rsidR="000C4AAD" w:rsidRPr="00F171FA">
              <w:rPr>
                <w:rFonts w:ascii="Arial" w:hAnsi="Arial" w:cs="Arial"/>
                <w:color w:val="000000"/>
                <w:spacing w:val="-4"/>
                <w:lang w:val="en-GB"/>
              </w:rPr>
              <w:t xml:space="preserve"> and its enforce</w:t>
            </w:r>
            <w:r w:rsidR="00EB6735" w:rsidRPr="00F171FA">
              <w:rPr>
                <w:rFonts w:ascii="Arial" w:hAnsi="Arial" w:cs="Arial"/>
                <w:color w:val="000000"/>
                <w:spacing w:val="-4"/>
                <w:lang w:val="en-GB"/>
              </w:rPr>
              <w:t>ment</w:t>
            </w:r>
            <w:r w:rsidR="000C4AAD" w:rsidRPr="00F171FA">
              <w:rPr>
                <w:rFonts w:ascii="Arial" w:hAnsi="Arial" w:cs="Arial"/>
                <w:color w:val="000000"/>
                <w:spacing w:val="-4"/>
                <w:lang w:val="en-GB"/>
              </w:rPr>
              <w:t xml:space="preserve"> powers are the subject of a </w:t>
            </w:r>
            <w:r w:rsidR="00EB6735" w:rsidRPr="00F171FA">
              <w:rPr>
                <w:rFonts w:ascii="Arial" w:hAnsi="Arial" w:cs="Arial"/>
                <w:color w:val="000000"/>
                <w:spacing w:val="-4"/>
                <w:lang w:val="en-GB"/>
              </w:rPr>
              <w:t xml:space="preserve">SCER </w:t>
            </w:r>
            <w:r w:rsidR="000C4AAD" w:rsidRPr="00F171FA">
              <w:rPr>
                <w:rFonts w:ascii="Arial" w:hAnsi="Arial" w:cs="Arial"/>
                <w:color w:val="000000"/>
                <w:spacing w:val="-4"/>
                <w:lang w:val="en-GB"/>
              </w:rPr>
              <w:t xml:space="preserve">review. </w:t>
            </w:r>
            <w:r w:rsidR="00EB6735" w:rsidRPr="00F171FA">
              <w:rPr>
                <w:rFonts w:ascii="Arial" w:hAnsi="Arial" w:cs="Arial"/>
                <w:color w:val="000000"/>
                <w:spacing w:val="-4"/>
                <w:lang w:val="en-GB"/>
              </w:rPr>
              <w:t>For the ACCC</w:t>
            </w:r>
            <w:r w:rsidR="000C4AAD" w:rsidRPr="00F171FA">
              <w:rPr>
                <w:rFonts w:ascii="Arial" w:hAnsi="Arial" w:cs="Arial"/>
                <w:color w:val="000000"/>
                <w:spacing w:val="-4"/>
                <w:lang w:val="en-GB"/>
              </w:rPr>
              <w:t xml:space="preserve"> a range of</w:t>
            </w:r>
            <w:r w:rsidR="00EB6735" w:rsidRPr="00F171FA">
              <w:rPr>
                <w:rFonts w:ascii="Arial" w:hAnsi="Arial" w:cs="Arial"/>
                <w:color w:val="000000"/>
                <w:spacing w:val="-4"/>
                <w:lang w:val="en-GB"/>
              </w:rPr>
              <w:t xml:space="preserve"> compliance and enforcement</w:t>
            </w:r>
            <w:r w:rsidR="000C4AAD" w:rsidRPr="00F171FA">
              <w:rPr>
                <w:rFonts w:ascii="Arial" w:hAnsi="Arial" w:cs="Arial"/>
                <w:color w:val="000000"/>
                <w:spacing w:val="-4"/>
                <w:lang w:val="en-GB"/>
              </w:rPr>
              <w:t xml:space="preserve"> is</w:t>
            </w:r>
            <w:r w:rsidR="00EB6735" w:rsidRPr="00F171FA">
              <w:rPr>
                <w:rFonts w:ascii="Arial" w:hAnsi="Arial" w:cs="Arial"/>
                <w:color w:val="000000"/>
                <w:spacing w:val="-4"/>
                <w:lang w:val="en-GB"/>
              </w:rPr>
              <w:t>sues</w:t>
            </w:r>
            <w:r w:rsidR="000C4AAD" w:rsidRPr="00F171FA">
              <w:rPr>
                <w:rFonts w:ascii="Arial" w:hAnsi="Arial" w:cs="Arial"/>
                <w:color w:val="000000"/>
                <w:spacing w:val="-4"/>
                <w:lang w:val="en-GB"/>
              </w:rPr>
              <w:t> </w:t>
            </w:r>
            <w:r w:rsidR="00EB6735" w:rsidRPr="00F171FA">
              <w:rPr>
                <w:rFonts w:ascii="Arial" w:hAnsi="Arial" w:cs="Arial"/>
                <w:color w:val="000000"/>
                <w:spacing w:val="-4"/>
                <w:lang w:val="en-GB"/>
              </w:rPr>
              <w:t>arise in regulated i</w:t>
            </w:r>
            <w:r w:rsidR="00EB6735" w:rsidRPr="00F171FA">
              <w:rPr>
                <w:rFonts w:ascii="Arial" w:hAnsi="Arial" w:cs="Arial"/>
                <w:color w:val="000000"/>
                <w:spacing w:val="-4"/>
                <w:lang w:val="en-GB"/>
              </w:rPr>
              <w:t>n</w:t>
            </w:r>
            <w:r w:rsidR="00EB6735" w:rsidRPr="00F171FA">
              <w:rPr>
                <w:rFonts w:ascii="Arial" w:hAnsi="Arial" w:cs="Arial"/>
                <w:color w:val="000000"/>
                <w:spacing w:val="-4"/>
                <w:lang w:val="en-GB"/>
              </w:rPr>
              <w:t>dustries</w:t>
            </w:r>
            <w:r w:rsidR="000C4AAD" w:rsidRPr="00F171FA">
              <w:rPr>
                <w:rFonts w:ascii="Arial" w:hAnsi="Arial" w:cs="Arial"/>
                <w:color w:val="000000"/>
                <w:spacing w:val="-4"/>
                <w:lang w:val="en-GB"/>
              </w:rPr>
              <w:t>.</w:t>
            </w:r>
          </w:p>
          <w:p w:rsidR="000C4AAD" w:rsidRPr="00F171FA" w:rsidRDefault="000D54BF" w:rsidP="00490DC7">
            <w:pPr>
              <w:spacing w:after="240"/>
              <w:rPr>
                <w:rFonts w:ascii="Arial" w:hAnsi="Arial" w:cs="Arial"/>
                <w:color w:val="000000"/>
                <w:spacing w:val="-4"/>
                <w:lang w:val="en-GB"/>
              </w:rPr>
            </w:pPr>
            <w:r w:rsidRPr="00F171FA">
              <w:rPr>
                <w:rFonts w:ascii="Arial" w:hAnsi="Arial" w:cs="Arial"/>
                <w:color w:val="000000"/>
                <w:spacing w:val="-4"/>
                <w:lang w:val="en-GB"/>
              </w:rPr>
              <w:t>The session will explore the question of how economic regulators can achieve eff</w:t>
            </w:r>
            <w:r w:rsidRPr="00F171FA">
              <w:rPr>
                <w:rFonts w:ascii="Arial" w:hAnsi="Arial" w:cs="Arial"/>
                <w:color w:val="000000"/>
                <w:spacing w:val="-4"/>
                <w:lang w:val="en-GB"/>
              </w:rPr>
              <w:t>i</w:t>
            </w:r>
            <w:r w:rsidRPr="00F171FA">
              <w:rPr>
                <w:rFonts w:ascii="Arial" w:hAnsi="Arial" w:cs="Arial"/>
                <w:color w:val="000000"/>
                <w:spacing w:val="-4"/>
                <w:lang w:val="en-GB"/>
              </w:rPr>
              <w:t>cient regulatory outcomes</w:t>
            </w:r>
            <w:r w:rsidR="00BA617B" w:rsidRPr="00F171FA">
              <w:rPr>
                <w:rFonts w:ascii="Arial" w:hAnsi="Arial" w:cs="Arial"/>
                <w:color w:val="000000"/>
                <w:spacing w:val="-4"/>
                <w:lang w:val="en-GB"/>
              </w:rPr>
              <w:t xml:space="preserve"> by promoting compliance</w:t>
            </w:r>
            <w:r w:rsidRPr="00F171FA">
              <w:rPr>
                <w:rFonts w:ascii="Arial" w:hAnsi="Arial" w:cs="Arial"/>
                <w:color w:val="000000"/>
                <w:spacing w:val="-4"/>
                <w:lang w:val="en-GB"/>
              </w:rPr>
              <w:t>. It will consider how a regulator might formulate a holistic compliance strategy in a resource constrained enviro</w:t>
            </w:r>
            <w:r w:rsidRPr="00F171FA">
              <w:rPr>
                <w:rFonts w:ascii="Arial" w:hAnsi="Arial" w:cs="Arial"/>
                <w:color w:val="000000"/>
                <w:spacing w:val="-4"/>
                <w:lang w:val="en-GB"/>
              </w:rPr>
              <w:t>n</w:t>
            </w:r>
            <w:r w:rsidRPr="00F171FA">
              <w:rPr>
                <w:rFonts w:ascii="Arial" w:hAnsi="Arial" w:cs="Arial"/>
                <w:color w:val="000000"/>
                <w:spacing w:val="-4"/>
                <w:lang w:val="en-GB"/>
              </w:rPr>
              <w:t>ment, including how priorities can be set and results monitored.</w:t>
            </w:r>
          </w:p>
          <w:p w:rsidR="009A3CAB" w:rsidRPr="00F171FA" w:rsidRDefault="007B5025" w:rsidP="00490DC7">
            <w:pPr>
              <w:pStyle w:val="01bodytextCHAIR"/>
              <w:spacing w:before="0" w:after="120" w:line="240" w:lineRule="auto"/>
              <w:rPr>
                <w:rFonts w:cs="Arial"/>
              </w:rPr>
            </w:pPr>
            <w:r>
              <w:rPr>
                <w:rFonts w:cs="Arial"/>
              </w:rPr>
              <w:t xml:space="preserve">Chair: </w:t>
            </w:r>
            <w:r>
              <w:rPr>
                <w:rFonts w:cs="Arial"/>
              </w:rPr>
              <w:tab/>
            </w:r>
            <w:r w:rsidR="009E742F" w:rsidRPr="009E742F">
              <w:rPr>
                <w:rFonts w:cs="Arial"/>
              </w:rPr>
              <w:t>Sarah Court, Commissioner ACCC</w:t>
            </w:r>
          </w:p>
          <w:p w:rsidR="009A3CAB" w:rsidRPr="00F171FA" w:rsidRDefault="009A3CAB" w:rsidP="00490DC7">
            <w:pPr>
              <w:pStyle w:val="01bodytextCHAIR"/>
              <w:spacing w:before="60" w:after="60" w:line="240" w:lineRule="auto"/>
              <w:rPr>
                <w:rFonts w:cs="Arial"/>
              </w:rPr>
            </w:pPr>
            <w:r w:rsidRPr="00F171FA">
              <w:rPr>
                <w:rFonts w:cs="Arial"/>
              </w:rPr>
              <w:t xml:space="preserve">Speaker: </w:t>
            </w:r>
            <w:r w:rsidRPr="00F171FA">
              <w:rPr>
                <w:rFonts w:cs="Arial"/>
              </w:rPr>
              <w:tab/>
            </w:r>
            <w:r w:rsidR="000C4AAD" w:rsidRPr="00F171FA">
              <w:rPr>
                <w:rFonts w:cs="Arial"/>
              </w:rPr>
              <w:t xml:space="preserve">Professor William </w:t>
            </w:r>
            <w:proofErr w:type="spellStart"/>
            <w:r w:rsidR="000C4AAD" w:rsidRPr="00F171FA">
              <w:rPr>
                <w:rFonts w:cs="Arial"/>
              </w:rPr>
              <w:t>Kovacic</w:t>
            </w:r>
            <w:proofErr w:type="spellEnd"/>
            <w:r w:rsidR="000C4AAD" w:rsidRPr="00F171FA">
              <w:rPr>
                <w:rFonts w:cs="Arial"/>
              </w:rPr>
              <w:t xml:space="preserve">, </w:t>
            </w:r>
            <w:r w:rsidR="000C4AAD" w:rsidRPr="00F171FA">
              <w:rPr>
                <w:rFonts w:cs="Arial"/>
                <w:color w:val="444444"/>
              </w:rPr>
              <w:t>Director o</w:t>
            </w:r>
            <w:r w:rsidR="0016543F" w:rsidRPr="00F171FA">
              <w:rPr>
                <w:rFonts w:cs="Arial"/>
                <w:color w:val="444444"/>
              </w:rPr>
              <w:t xml:space="preserve">f the Competition Law Centre, </w:t>
            </w:r>
            <w:r w:rsidR="000C4AAD" w:rsidRPr="00F171FA">
              <w:rPr>
                <w:rFonts w:cs="Arial"/>
                <w:color w:val="444444"/>
              </w:rPr>
              <w:t>George Washington University</w:t>
            </w:r>
            <w:r w:rsidR="0016543F" w:rsidRPr="00F171FA">
              <w:rPr>
                <w:rFonts w:cs="Arial"/>
                <w:color w:val="444444"/>
              </w:rPr>
              <w:t xml:space="preserve"> (former Chairman of the FTC)</w:t>
            </w:r>
          </w:p>
          <w:p w:rsidR="009A3CAB" w:rsidRPr="00F171FA" w:rsidRDefault="009A3CAB" w:rsidP="00490DC7">
            <w:pPr>
              <w:pStyle w:val="01bodytextCHAIR"/>
              <w:spacing w:before="60" w:after="60" w:line="240" w:lineRule="auto"/>
            </w:pPr>
            <w:r w:rsidRPr="00F171FA">
              <w:rPr>
                <w:rFonts w:cs="Arial"/>
              </w:rPr>
              <w:t xml:space="preserve">Discussant: </w:t>
            </w:r>
            <w:r w:rsidRPr="00F171FA">
              <w:rPr>
                <w:rFonts w:cs="Arial"/>
              </w:rPr>
              <w:tab/>
            </w:r>
            <w:r w:rsidR="00F364CB" w:rsidRPr="00F171FA">
              <w:rPr>
                <w:rFonts w:cs="Arial"/>
              </w:rPr>
              <w:t xml:space="preserve">Dr </w:t>
            </w:r>
            <w:r w:rsidR="0016543F" w:rsidRPr="00F171FA">
              <w:rPr>
                <w:rFonts w:cs="Arial"/>
              </w:rPr>
              <w:t>Rhonda Smith</w:t>
            </w:r>
            <w:r w:rsidR="00F364CB" w:rsidRPr="00F171FA">
              <w:rPr>
                <w:rFonts w:cs="Arial"/>
              </w:rPr>
              <w:t>, University of Melbourne</w:t>
            </w:r>
          </w:p>
        </w:tc>
      </w:tr>
      <w:tr w:rsidR="009A3CAB">
        <w:trPr>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9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6.30–10.30</w:t>
            </w:r>
            <w:r>
              <w:tab/>
              <w:t>Conference Dinner</w:t>
            </w:r>
          </w:p>
          <w:p w:rsidR="009A3CAB" w:rsidRDefault="0016543F" w:rsidP="00AB08B6">
            <w:pPr>
              <w:pStyle w:val="01bodytext"/>
            </w:pPr>
            <w:r w:rsidRPr="0080477E">
              <w:t>Dinner speaker</w:t>
            </w:r>
            <w:r w:rsidR="00F364CB" w:rsidRPr="0080477E">
              <w:t xml:space="preserve">: </w:t>
            </w:r>
            <w:r w:rsidRPr="0080477E">
              <w:t xml:space="preserve"> </w:t>
            </w:r>
            <w:r w:rsidR="0080477E">
              <w:t>Dr Kerry Schott</w:t>
            </w:r>
          </w:p>
        </w:tc>
      </w:tr>
    </w:tbl>
    <w:p w:rsidR="009A3CAB" w:rsidRDefault="009A3CAB">
      <w:pPr>
        <w:pStyle w:val="01bodytext"/>
        <w:rPr>
          <w:sz w:val="44"/>
          <w:szCs w:val="44"/>
        </w:rPr>
      </w:pPr>
    </w:p>
    <w:p w:rsidR="009A3CAB" w:rsidRDefault="00F47660">
      <w:pPr>
        <w:pStyle w:val="02Dayanddate"/>
      </w:pPr>
      <w:r>
        <w:t>Day 2:</w:t>
      </w:r>
      <w:r>
        <w:tab/>
        <w:t>Friday 8 August 2014</w:t>
      </w:r>
    </w:p>
    <w:tbl>
      <w:tblPr>
        <w:tblW w:w="0" w:type="auto"/>
        <w:tblInd w:w="113" w:type="dxa"/>
        <w:tblLayout w:type="fixed"/>
        <w:tblCellMar>
          <w:left w:w="0" w:type="dxa"/>
          <w:right w:w="0" w:type="dxa"/>
        </w:tblCellMar>
        <w:tblLook w:val="0000" w:firstRow="0" w:lastRow="0" w:firstColumn="0" w:lastColumn="0" w:noHBand="0" w:noVBand="0"/>
      </w:tblPr>
      <w:tblGrid>
        <w:gridCol w:w="2835"/>
        <w:gridCol w:w="7370"/>
      </w:tblGrid>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271EE7" w:rsidRDefault="009A3CAB">
            <w:pPr>
              <w:pStyle w:val="01Time-Break"/>
              <w:rPr>
                <w:rStyle w:val="01PFCentroBold"/>
              </w:rPr>
            </w:pPr>
            <w:r w:rsidRPr="00271EE7">
              <w:rPr>
                <w:rStyle w:val="01PFCentroBold"/>
              </w:rPr>
              <w:t>8.30–10.00</w:t>
            </w:r>
          </w:p>
          <w:p w:rsidR="009A3CAB" w:rsidRPr="00124CC8" w:rsidRDefault="009A3CAB">
            <w:pPr>
              <w:pStyle w:val="01Sessiondescription"/>
              <w:rPr>
                <w:color w:val="0D0D0D" w:themeColor="text1" w:themeTint="F2"/>
              </w:rPr>
            </w:pPr>
            <w:r w:rsidRPr="00124CC8">
              <w:rPr>
                <w:color w:val="0D0D0D" w:themeColor="text1" w:themeTint="F2"/>
              </w:rPr>
              <w:t>Breakout Session 1</w:t>
            </w: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527168" w:rsidRDefault="009A3CAB" w:rsidP="007B5025">
            <w:pPr>
              <w:pStyle w:val="02sessionname"/>
              <w:spacing w:after="120"/>
            </w:pPr>
            <w:r>
              <w:t xml:space="preserve">Communications: </w:t>
            </w:r>
            <w:r w:rsidR="00FB6A65">
              <w:t>Regulating in a Dynamic Industry E</w:t>
            </w:r>
            <w:r w:rsidR="00527168">
              <w:t>nvironment</w:t>
            </w:r>
          </w:p>
          <w:p w:rsidR="00344F5C" w:rsidRPr="00344F5C" w:rsidRDefault="00344F5C" w:rsidP="00490DC7">
            <w:pPr>
              <w:spacing w:after="240"/>
              <w:rPr>
                <w:rFonts w:ascii="Arial" w:hAnsi="Arial" w:cs="Gotham-Book"/>
                <w:color w:val="000000"/>
                <w:spacing w:val="-4"/>
                <w:lang w:val="en-GB"/>
              </w:rPr>
            </w:pPr>
            <w:r w:rsidRPr="00344F5C">
              <w:rPr>
                <w:rFonts w:ascii="Arial" w:hAnsi="Arial" w:cs="Gotham-Book"/>
                <w:color w:val="000000"/>
                <w:spacing w:val="-4"/>
                <w:lang w:val="en-GB"/>
              </w:rPr>
              <w:t>Telecommunications markets are highly dynamic, reflecting the rapid emergence of new technologies, development of innovative products and delivery methods, and growing consumer demands for more data, mobility and being ‘always connected’. Government policies on Next Generation Networks, spectrum allocation and unive</w:t>
            </w:r>
            <w:r w:rsidRPr="00344F5C">
              <w:rPr>
                <w:rFonts w:ascii="Arial" w:hAnsi="Arial" w:cs="Gotham-Book"/>
                <w:color w:val="000000"/>
                <w:spacing w:val="-4"/>
                <w:lang w:val="en-GB"/>
              </w:rPr>
              <w:t>r</w:t>
            </w:r>
            <w:r w:rsidRPr="00344F5C">
              <w:rPr>
                <w:rFonts w:ascii="Arial" w:hAnsi="Arial" w:cs="Gotham-Book"/>
                <w:color w:val="000000"/>
                <w:spacing w:val="-4"/>
                <w:lang w:val="en-GB"/>
              </w:rPr>
              <w:t>sal service further shape the industry environment. The dynamism of the teleco</w:t>
            </w:r>
            <w:r w:rsidRPr="00344F5C">
              <w:rPr>
                <w:rFonts w:ascii="Arial" w:hAnsi="Arial" w:cs="Gotham-Book"/>
                <w:color w:val="000000"/>
                <w:spacing w:val="-4"/>
                <w:lang w:val="en-GB"/>
              </w:rPr>
              <w:t>m</w:t>
            </w:r>
            <w:r w:rsidRPr="00344F5C">
              <w:rPr>
                <w:rFonts w:ascii="Arial" w:hAnsi="Arial" w:cs="Gotham-Book"/>
                <w:color w:val="000000"/>
                <w:spacing w:val="-4"/>
                <w:lang w:val="en-GB"/>
              </w:rPr>
              <w:t>munications industry creates challenges for regulators. Regulations need to promote efficient access to ‘bottleneck’ infrastructure and competition in related markets while, at the same time, maintain incentives for efficient investment and innovation. Policy makers and regulators need to understand how innovation unfolds in the new ICT system and the implications this has for regulation. Moreover, policy and regul</w:t>
            </w:r>
            <w:r w:rsidRPr="00344F5C">
              <w:rPr>
                <w:rFonts w:ascii="Arial" w:hAnsi="Arial" w:cs="Gotham-Book"/>
                <w:color w:val="000000"/>
                <w:spacing w:val="-4"/>
                <w:lang w:val="en-GB"/>
              </w:rPr>
              <w:t>a</w:t>
            </w:r>
            <w:r>
              <w:rPr>
                <w:rFonts w:ascii="Arial" w:hAnsi="Arial" w:cs="Gotham-Book"/>
                <w:color w:val="000000"/>
                <w:spacing w:val="-4"/>
                <w:lang w:val="en-GB"/>
              </w:rPr>
              <w:t>tory frameworks need to recognis</w:t>
            </w:r>
            <w:r w:rsidRPr="00344F5C">
              <w:rPr>
                <w:rFonts w:ascii="Arial" w:hAnsi="Arial" w:cs="Gotham-Book"/>
                <w:color w:val="000000"/>
                <w:spacing w:val="-4"/>
                <w:lang w:val="en-GB"/>
              </w:rPr>
              <w:t>e how new technologies, new products and i</w:t>
            </w:r>
            <w:r w:rsidRPr="00344F5C">
              <w:rPr>
                <w:rFonts w:ascii="Arial" w:hAnsi="Arial" w:cs="Gotham-Book"/>
                <w:color w:val="000000"/>
                <w:spacing w:val="-4"/>
                <w:lang w:val="en-GB"/>
              </w:rPr>
              <w:t>n</w:t>
            </w:r>
            <w:r w:rsidRPr="00344F5C">
              <w:rPr>
                <w:rFonts w:ascii="Arial" w:hAnsi="Arial" w:cs="Gotham-Book"/>
                <w:color w:val="000000"/>
                <w:spacing w:val="-4"/>
                <w:lang w:val="en-GB"/>
              </w:rPr>
              <w:t>creasing convergence can potentially break down or reinforce traditional bottl</w:t>
            </w:r>
            <w:r w:rsidRPr="00344F5C">
              <w:rPr>
                <w:rFonts w:ascii="Arial" w:hAnsi="Arial" w:cs="Gotham-Book"/>
                <w:color w:val="000000"/>
                <w:spacing w:val="-4"/>
                <w:lang w:val="en-GB"/>
              </w:rPr>
              <w:t>e</w:t>
            </w:r>
            <w:r w:rsidRPr="00344F5C">
              <w:rPr>
                <w:rFonts w:ascii="Arial" w:hAnsi="Arial" w:cs="Gotham-Book"/>
                <w:color w:val="000000"/>
                <w:spacing w:val="-4"/>
                <w:lang w:val="en-GB"/>
              </w:rPr>
              <w:t>necks, create new sources of market power, and/or alter the effectiveness of esta</w:t>
            </w:r>
            <w:r w:rsidRPr="00344F5C">
              <w:rPr>
                <w:rFonts w:ascii="Arial" w:hAnsi="Arial" w:cs="Gotham-Book"/>
                <w:color w:val="000000"/>
                <w:spacing w:val="-4"/>
                <w:lang w:val="en-GB"/>
              </w:rPr>
              <w:t>b</w:t>
            </w:r>
            <w:r w:rsidRPr="00344F5C">
              <w:rPr>
                <w:rFonts w:ascii="Arial" w:hAnsi="Arial" w:cs="Gotham-Book"/>
                <w:color w:val="000000"/>
                <w:spacing w:val="-4"/>
                <w:lang w:val="en-GB"/>
              </w:rPr>
              <w:t>lished regulatory approaches.</w:t>
            </w:r>
          </w:p>
          <w:p w:rsidR="009A3CAB" w:rsidRDefault="00344F5C" w:rsidP="00490DC7">
            <w:pPr>
              <w:pStyle w:val="01bodytextCHAIR"/>
              <w:spacing w:before="0" w:after="120" w:line="240" w:lineRule="auto"/>
            </w:pPr>
            <w:r>
              <w:t xml:space="preserve"> </w:t>
            </w:r>
            <w:r w:rsidR="009A3CAB">
              <w:t xml:space="preserve">Chair: </w:t>
            </w:r>
            <w:r w:rsidR="009A3CAB">
              <w:tab/>
            </w:r>
            <w:r w:rsidR="0001799E" w:rsidRPr="00ED2E24">
              <w:t>Michael Cosgrave</w:t>
            </w:r>
            <w:r w:rsidR="00ED2E24" w:rsidRPr="00ED2E24">
              <w:t>,</w:t>
            </w:r>
            <w:r w:rsidR="00ED2E24">
              <w:t xml:space="preserve"> </w:t>
            </w:r>
            <w:r w:rsidR="00DE28C7" w:rsidRPr="00DE28C7">
              <w:t>Executive General Manager</w:t>
            </w:r>
            <w:r w:rsidR="00DE28C7">
              <w:t xml:space="preserve">, </w:t>
            </w:r>
            <w:r w:rsidR="00DE28C7" w:rsidRPr="00DE28C7">
              <w:t>Infrastructure Regulation Division</w:t>
            </w:r>
            <w:r w:rsidR="00ED2E24">
              <w:t xml:space="preserve"> ACCC</w:t>
            </w:r>
          </w:p>
          <w:p w:rsidR="009A3CAB" w:rsidRDefault="009A3CAB" w:rsidP="00490DC7">
            <w:pPr>
              <w:pStyle w:val="01bodytextCHAIR"/>
              <w:spacing w:before="60" w:after="60" w:line="240" w:lineRule="auto"/>
            </w:pPr>
            <w:r>
              <w:t xml:space="preserve">Speaker: </w:t>
            </w:r>
            <w:r>
              <w:tab/>
            </w:r>
            <w:r w:rsidR="00F47660">
              <w:t xml:space="preserve">Professor </w:t>
            </w:r>
            <w:r w:rsidR="00344F5C">
              <w:t>Johannes M Bauer,</w:t>
            </w:r>
            <w:r w:rsidR="00BD1CA5">
              <w:t xml:space="preserve"> </w:t>
            </w:r>
            <w:r w:rsidR="00F47660" w:rsidRPr="00F47660">
              <w:t>Chair of the Department of Telecommunication, Information Studies, &amp; Media, Michigan State University</w:t>
            </w:r>
          </w:p>
          <w:p w:rsidR="00F47660" w:rsidRDefault="00BD1CA5" w:rsidP="00490DC7">
            <w:pPr>
              <w:pStyle w:val="01bodytextCHAIR"/>
              <w:spacing w:before="0" w:after="240" w:line="240" w:lineRule="auto"/>
            </w:pPr>
            <w:r>
              <w:t>Discussant</w:t>
            </w:r>
            <w:r w:rsidR="00F47660">
              <w:t xml:space="preserve">: </w:t>
            </w:r>
            <w:r w:rsidR="00F47660" w:rsidRPr="002A6962">
              <w:t xml:space="preserve">Dr Karl-Heinz Neumann  Director and General Manager of WIK GmbH and WIK-Consult GmbH  </w:t>
            </w:r>
          </w:p>
          <w:p w:rsidR="0035702B" w:rsidRDefault="0035702B" w:rsidP="007B5025">
            <w:pPr>
              <w:pStyle w:val="02sessionname"/>
              <w:spacing w:after="120"/>
            </w:pPr>
            <w:r>
              <w:t xml:space="preserve">Electricity: </w:t>
            </w:r>
            <w:r w:rsidRPr="0035702B">
              <w:t>Is more dynamic retail pricing a solution to achieving more efficient outcomes? How should retail tariffs be structured?</w:t>
            </w:r>
          </w:p>
          <w:p w:rsidR="0035702B" w:rsidRPr="00F47660" w:rsidRDefault="0035702B" w:rsidP="00490DC7">
            <w:pPr>
              <w:spacing w:after="240"/>
              <w:rPr>
                <w:rFonts w:ascii="Arial" w:hAnsi="Arial" w:cs="Gotham-Book"/>
                <w:color w:val="000000"/>
                <w:spacing w:val="-4"/>
                <w:highlight w:val="yellow"/>
                <w:lang w:val="en-GB"/>
              </w:rPr>
            </w:pPr>
            <w:r w:rsidRPr="0035702B">
              <w:rPr>
                <w:rFonts w:ascii="Arial" w:hAnsi="Arial" w:cs="Gotham-Book"/>
                <w:color w:val="000000"/>
                <w:spacing w:val="-4"/>
                <w:lang w:val="en-GB"/>
              </w:rPr>
              <w:t>There has been considerable discussion around the potential benefits of implemen</w:t>
            </w:r>
            <w:r w:rsidRPr="0035702B">
              <w:rPr>
                <w:rFonts w:ascii="Arial" w:hAnsi="Arial" w:cs="Gotham-Book"/>
                <w:color w:val="000000"/>
                <w:spacing w:val="-4"/>
                <w:lang w:val="en-GB"/>
              </w:rPr>
              <w:t>t</w:t>
            </w:r>
            <w:r w:rsidRPr="0035702B">
              <w:rPr>
                <w:rFonts w:ascii="Arial" w:hAnsi="Arial" w:cs="Gotham-Book"/>
                <w:color w:val="000000"/>
                <w:spacing w:val="-4"/>
                <w:lang w:val="en-GB"/>
              </w:rPr>
              <w:t>ing dynamic pricing structures in retail electricity markets. Proponents argue that flexible retail tariffs could deliver more efficient infrastructure utilisation and improve consumer choice. This session will explore North American experiences in impl</w:t>
            </w:r>
            <w:r w:rsidRPr="0035702B">
              <w:rPr>
                <w:rFonts w:ascii="Arial" w:hAnsi="Arial" w:cs="Gotham-Book"/>
                <w:color w:val="000000"/>
                <w:spacing w:val="-4"/>
                <w:lang w:val="en-GB"/>
              </w:rPr>
              <w:t>e</w:t>
            </w:r>
            <w:r w:rsidRPr="0035702B">
              <w:rPr>
                <w:rFonts w:ascii="Arial" w:hAnsi="Arial" w:cs="Gotham-Book"/>
                <w:color w:val="000000"/>
                <w:spacing w:val="-4"/>
                <w:lang w:val="en-GB"/>
              </w:rPr>
              <w:t>menting dynamic pricing and how to structure prices in a way which promotes eff</w:t>
            </w:r>
            <w:r w:rsidRPr="0035702B">
              <w:rPr>
                <w:rFonts w:ascii="Arial" w:hAnsi="Arial" w:cs="Gotham-Book"/>
                <w:color w:val="000000"/>
                <w:spacing w:val="-4"/>
                <w:lang w:val="en-GB"/>
              </w:rPr>
              <w:t>i</w:t>
            </w:r>
            <w:r w:rsidRPr="0035702B">
              <w:rPr>
                <w:rFonts w:ascii="Arial" w:hAnsi="Arial" w:cs="Gotham-Book"/>
                <w:color w:val="000000"/>
                <w:spacing w:val="-4"/>
                <w:lang w:val="en-GB"/>
              </w:rPr>
              <w:t xml:space="preserve">cient outcomes. </w:t>
            </w:r>
          </w:p>
          <w:p w:rsidR="009A3CAB" w:rsidRDefault="009A3CAB" w:rsidP="00490DC7">
            <w:pPr>
              <w:pStyle w:val="01bodytextCHAIR"/>
              <w:spacing w:before="0" w:after="120" w:line="240" w:lineRule="auto"/>
            </w:pPr>
            <w:r>
              <w:t>Chair:</w:t>
            </w:r>
            <w:r>
              <w:tab/>
            </w:r>
            <w:r w:rsidR="001F5181">
              <w:t>Michelle Groves, CEO AER</w:t>
            </w:r>
            <w:r w:rsidR="00ED2E24" w:rsidRPr="00ED2E24">
              <w:t xml:space="preserve"> </w:t>
            </w:r>
          </w:p>
          <w:p w:rsidR="009A3CAB" w:rsidRDefault="00412856" w:rsidP="00490DC7">
            <w:pPr>
              <w:pStyle w:val="01bodytextCHAIR"/>
              <w:spacing w:before="60" w:after="60" w:line="240" w:lineRule="auto"/>
            </w:pPr>
            <w:r>
              <w:t>Speaker</w:t>
            </w:r>
            <w:r w:rsidR="009A3CAB">
              <w:t xml:space="preserve">: </w:t>
            </w:r>
            <w:r w:rsidR="009A3CAB">
              <w:tab/>
            </w:r>
            <w:r w:rsidR="00DE28C7">
              <w:t>Dr Ahma</w:t>
            </w:r>
            <w:r w:rsidR="00F47660">
              <w:t xml:space="preserve">d </w:t>
            </w:r>
            <w:proofErr w:type="spellStart"/>
            <w:r w:rsidR="00F47660">
              <w:t>Faruqui</w:t>
            </w:r>
            <w:proofErr w:type="spellEnd"/>
            <w:r w:rsidR="00F47660">
              <w:t>, Principal The Brattle Group</w:t>
            </w:r>
          </w:p>
          <w:p w:rsidR="009A3CAB" w:rsidRPr="00F364CB" w:rsidRDefault="00BD1CA5" w:rsidP="00490DC7">
            <w:pPr>
              <w:pStyle w:val="01bodytextCHAIR"/>
              <w:spacing w:before="60" w:after="60" w:line="240" w:lineRule="auto"/>
              <w:rPr>
                <w:highlight w:val="cyan"/>
              </w:rPr>
            </w:pPr>
            <w:r>
              <w:t>Discussant</w:t>
            </w:r>
            <w:r w:rsidR="00F47660">
              <w:t xml:space="preserve">: </w:t>
            </w:r>
            <w:r w:rsidR="00BC7EC5">
              <w:t xml:space="preserve">Mr Matthew Warren, </w:t>
            </w:r>
            <w:r w:rsidR="00BC7EC5" w:rsidRPr="00BC7EC5">
              <w:t>CEO Energy Supply Association of Australia</w:t>
            </w:r>
          </w:p>
        </w:tc>
      </w:tr>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10.00–10.05</w:t>
            </w:r>
            <w:r>
              <w:tab/>
              <w:t>Session Change</w:t>
            </w:r>
          </w:p>
        </w:tc>
      </w:tr>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271EE7" w:rsidRDefault="009A3CAB">
            <w:pPr>
              <w:pStyle w:val="01Time-Break"/>
              <w:rPr>
                <w:rStyle w:val="01PFCentroBold"/>
              </w:rPr>
            </w:pPr>
            <w:r w:rsidRPr="00271EE7">
              <w:rPr>
                <w:rStyle w:val="01PFCentroBold"/>
              </w:rPr>
              <w:t>10.05–11.30</w:t>
            </w:r>
          </w:p>
          <w:p w:rsidR="009A3CAB" w:rsidRPr="00124CC8" w:rsidRDefault="009A3CAB">
            <w:pPr>
              <w:pStyle w:val="01Sessiondescription"/>
              <w:rPr>
                <w:color w:val="0D0D0D" w:themeColor="text1" w:themeTint="F2"/>
              </w:rPr>
            </w:pPr>
            <w:r w:rsidRPr="00124CC8">
              <w:rPr>
                <w:color w:val="0D0D0D" w:themeColor="text1" w:themeTint="F2"/>
              </w:rPr>
              <w:t>Breakout Session 2</w:t>
            </w: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412856" w:rsidRDefault="009A3CAB" w:rsidP="007B5025">
            <w:pPr>
              <w:pStyle w:val="02sessionname"/>
              <w:spacing w:after="120"/>
            </w:pPr>
            <w:r>
              <w:t xml:space="preserve">Water: </w:t>
            </w:r>
            <w:r w:rsidR="0080477E">
              <w:t>Designing Water Tariffs: Balancing the Interests and Preferences of Regulated Businesses and their C</w:t>
            </w:r>
            <w:r w:rsidR="00412856" w:rsidRPr="00412856">
              <w:t xml:space="preserve">ustomers. </w:t>
            </w:r>
          </w:p>
          <w:p w:rsidR="00412856" w:rsidRDefault="00CD5386" w:rsidP="00490DC7">
            <w:pPr>
              <w:pStyle w:val="01bodytext"/>
              <w:spacing w:before="0" w:after="240" w:line="240" w:lineRule="auto"/>
            </w:pPr>
            <w:r w:rsidRPr="00B64165">
              <w:t xml:space="preserve">There has been significant investment in both urban and rural water infrastructure in the last decade, much of it funded directly by governments. </w:t>
            </w:r>
            <w:r w:rsidR="00126E59" w:rsidRPr="00B64165">
              <w:t>While these investments have been important in increasing water security and delivery efficiency, they have also increased the amount that needs to be recovered through customer charges. Both urban and rural water businesses must consider how best to structure their tariffs to meet future revenue requirements while also meeting the needs of their customers.</w:t>
            </w:r>
            <w:r w:rsidR="0080477E">
              <w:t xml:space="preserve"> </w:t>
            </w:r>
            <w:r w:rsidR="00126E59" w:rsidRPr="00B64165">
              <w:t xml:space="preserve"> </w:t>
            </w:r>
            <w:r w:rsidR="00412856" w:rsidRPr="00B64165">
              <w:t>What weight</w:t>
            </w:r>
            <w:r w:rsidR="00C35858" w:rsidRPr="00B64165">
              <w:t xml:space="preserve">ing should </w:t>
            </w:r>
            <w:r w:rsidR="00126E59" w:rsidRPr="00B64165">
              <w:t xml:space="preserve">water businesses give to </w:t>
            </w:r>
            <w:r w:rsidR="00C35858" w:rsidRPr="00B64165">
              <w:t xml:space="preserve">customer preferences </w:t>
            </w:r>
            <w:r w:rsidR="00412856" w:rsidRPr="00B64165">
              <w:t>when setting tariff structures?</w:t>
            </w:r>
            <w:r w:rsidR="0080477E">
              <w:t xml:space="preserve"> </w:t>
            </w:r>
            <w:r w:rsidR="00126E59" w:rsidRPr="00B64165">
              <w:t xml:space="preserve"> </w:t>
            </w:r>
            <w:r w:rsidR="00412856" w:rsidRPr="00B64165">
              <w:t xml:space="preserve">How can </w:t>
            </w:r>
            <w:r w:rsidR="00126E59" w:rsidRPr="00B64165">
              <w:t xml:space="preserve">they </w:t>
            </w:r>
            <w:r w:rsidR="00412856" w:rsidRPr="00B64165">
              <w:t>reconcile tariff preferences which may be inconsistent between customer groups?</w:t>
            </w:r>
            <w:r w:rsidR="00126E59" w:rsidRPr="00B64165">
              <w:t xml:space="preserve"> </w:t>
            </w:r>
            <w:r w:rsidR="0080477E">
              <w:t xml:space="preserve"> </w:t>
            </w:r>
            <w:r w:rsidR="00126E59" w:rsidRPr="00B64165">
              <w:t>And w</w:t>
            </w:r>
            <w:r w:rsidR="00412856" w:rsidRPr="00B64165">
              <w:t>hat role should regulators play in these matters?</w:t>
            </w:r>
          </w:p>
          <w:p w:rsidR="009A3CAB" w:rsidRDefault="009A3CAB" w:rsidP="00490DC7">
            <w:pPr>
              <w:pStyle w:val="01bodytextCHAIR"/>
              <w:spacing w:before="0" w:after="120" w:line="240" w:lineRule="auto"/>
            </w:pPr>
            <w:r>
              <w:t xml:space="preserve">Chair: </w:t>
            </w:r>
            <w:r>
              <w:tab/>
            </w:r>
            <w:r w:rsidR="00DE28C7" w:rsidRPr="00ED2E24">
              <w:t>Michael Cosgrave,</w:t>
            </w:r>
            <w:r w:rsidR="00DE28C7">
              <w:t xml:space="preserve"> </w:t>
            </w:r>
            <w:r w:rsidR="00DE28C7" w:rsidRPr="00DE28C7">
              <w:t>Executive General Manager</w:t>
            </w:r>
            <w:r w:rsidR="00DE28C7">
              <w:t xml:space="preserve">, </w:t>
            </w:r>
            <w:r w:rsidR="00DE28C7" w:rsidRPr="00DE28C7">
              <w:t>Infrastructure Regulation Division</w:t>
            </w:r>
            <w:r w:rsidR="00DE28C7">
              <w:t>, ACCC</w:t>
            </w:r>
          </w:p>
          <w:p w:rsidR="00EB20A5" w:rsidRPr="00EB20A5" w:rsidRDefault="009A3CAB" w:rsidP="00490DC7">
            <w:pPr>
              <w:pStyle w:val="01bodytextCHAIR"/>
              <w:spacing w:before="60" w:after="60" w:line="240" w:lineRule="auto"/>
            </w:pPr>
            <w:r w:rsidRPr="00EB20A5">
              <w:t>Speaker</w:t>
            </w:r>
            <w:r w:rsidR="00F97B17">
              <w:t>s</w:t>
            </w:r>
            <w:r w:rsidRPr="00EB20A5">
              <w:t xml:space="preserve">: </w:t>
            </w:r>
            <w:r w:rsidRPr="00EB20A5">
              <w:tab/>
            </w:r>
            <w:r w:rsidR="00EB20A5" w:rsidRPr="00EB20A5">
              <w:t xml:space="preserve">Mr Carmine </w:t>
            </w:r>
            <w:proofErr w:type="spellStart"/>
            <w:r w:rsidR="00EB20A5" w:rsidRPr="00EB20A5">
              <w:t>Piantedosi</w:t>
            </w:r>
            <w:proofErr w:type="spellEnd"/>
            <w:r w:rsidR="00EB20A5" w:rsidRPr="00EB20A5">
              <w:t>, M</w:t>
            </w:r>
            <w:r w:rsidR="00EB20A5">
              <w:t>anager Regulatory and Pricing</w:t>
            </w:r>
            <w:r w:rsidR="00EB20A5" w:rsidRPr="00EB20A5">
              <w:t>, Goulburn-Murray Water</w:t>
            </w:r>
          </w:p>
          <w:p w:rsidR="00412856" w:rsidRPr="00412856" w:rsidRDefault="007B5025" w:rsidP="00490DC7">
            <w:pPr>
              <w:pStyle w:val="01bodytextCHAIR"/>
              <w:spacing w:before="0" w:after="240" w:line="240" w:lineRule="auto"/>
              <w:ind w:hanging="567"/>
            </w:pPr>
            <w:r>
              <w:tab/>
            </w:r>
            <w:r w:rsidR="00412856" w:rsidRPr="00412856">
              <w:t>Mr Brett Mathieson, Manager Regulation and Planning</w:t>
            </w:r>
            <w:r>
              <w:t xml:space="preserve">, </w:t>
            </w:r>
            <w:proofErr w:type="spellStart"/>
            <w:r>
              <w:t>Yarra</w:t>
            </w:r>
            <w:proofErr w:type="spellEnd"/>
            <w:r>
              <w:t xml:space="preserve"> Valley </w:t>
            </w:r>
            <w:r w:rsidR="00412856" w:rsidRPr="00412856">
              <w:t xml:space="preserve">Water </w:t>
            </w:r>
          </w:p>
          <w:p w:rsidR="009A3CAB" w:rsidRDefault="00412856" w:rsidP="007B5025">
            <w:pPr>
              <w:pStyle w:val="02sessionname"/>
              <w:spacing w:after="120"/>
            </w:pPr>
            <w:r>
              <w:t xml:space="preserve">Transport:  </w:t>
            </w:r>
            <w:r w:rsidR="0080477E">
              <w:t>Australia's Transport R</w:t>
            </w:r>
            <w:r w:rsidR="0093632B" w:rsidRPr="0093632B">
              <w:t xml:space="preserve">eforms </w:t>
            </w:r>
            <w:r w:rsidR="0080477E">
              <w:t>–</w:t>
            </w:r>
            <w:r w:rsidR="0093632B" w:rsidRPr="0093632B">
              <w:t xml:space="preserve"> </w:t>
            </w:r>
            <w:r w:rsidR="0080477E">
              <w:t>M</w:t>
            </w:r>
            <w:r w:rsidR="0093632B" w:rsidRPr="0093632B">
              <w:t>oving with the times</w:t>
            </w:r>
            <w:r w:rsidR="0093632B">
              <w:t>?</w:t>
            </w:r>
          </w:p>
          <w:p w:rsidR="001F5181" w:rsidRPr="001F5181" w:rsidRDefault="001F5181" w:rsidP="00490DC7">
            <w:pPr>
              <w:spacing w:after="240"/>
              <w:rPr>
                <w:rFonts w:ascii="Arial" w:hAnsi="Arial" w:cs="Gotham-Book"/>
                <w:color w:val="000000"/>
                <w:spacing w:val="-4"/>
                <w:lang w:val="en-GB"/>
              </w:rPr>
            </w:pPr>
            <w:r w:rsidRPr="001F5181">
              <w:rPr>
                <w:rFonts w:ascii="Arial" w:hAnsi="Arial" w:cs="Gotham-Book"/>
                <w:color w:val="000000"/>
                <w:spacing w:val="-4"/>
                <w:lang w:val="en-GB"/>
              </w:rPr>
              <w:t xml:space="preserve">Australia needs an efficient freight transport system to create sustainable growth and drive future prosperity. With freight volumes projected to double over the next 20 years, Australia faces an imminent challenge in promoting efficient investment in, and operation of, the freight supply chains to ensure these increased volumes are supported. There has been ongoing discussion regarding options for the economic regulation of heavy vehicle road provision whereby charges reflect the costs of road use and promote the sustainable and efficient use of infrastructure. Can any lessons for the economic regulation of heavy vehicles </w:t>
            </w:r>
            <w:proofErr w:type="gramStart"/>
            <w:r w:rsidRPr="001F5181">
              <w:rPr>
                <w:rFonts w:ascii="Arial" w:hAnsi="Arial" w:cs="Gotham-Book"/>
                <w:color w:val="000000"/>
                <w:spacing w:val="-4"/>
                <w:lang w:val="en-GB"/>
              </w:rPr>
              <w:t>be</w:t>
            </w:r>
            <w:proofErr w:type="gramEnd"/>
            <w:r w:rsidRPr="001F5181">
              <w:rPr>
                <w:rFonts w:ascii="Arial" w:hAnsi="Arial" w:cs="Gotham-Book"/>
                <w:color w:val="000000"/>
                <w:spacing w:val="-4"/>
                <w:lang w:val="en-GB"/>
              </w:rPr>
              <w:t xml:space="preserve"> drawn from the experience in other utility areas; particularly rail? Can any insights be drawn from the European and the UK’s experience with transport pricing policy? Is congestion pricing the answer?</w:t>
            </w:r>
          </w:p>
          <w:p w:rsidR="009A3CAB" w:rsidRDefault="009A3CAB" w:rsidP="00490DC7">
            <w:pPr>
              <w:pStyle w:val="01bodytextCHAIR"/>
              <w:spacing w:before="0" w:after="120" w:line="240" w:lineRule="auto"/>
            </w:pPr>
            <w:r>
              <w:t xml:space="preserve">Chair: </w:t>
            </w:r>
            <w:r>
              <w:tab/>
            </w:r>
            <w:r w:rsidR="0001799E" w:rsidRPr="009E742F">
              <w:t>Matthew Schroder</w:t>
            </w:r>
            <w:r w:rsidR="009E742F">
              <w:t xml:space="preserve">, </w:t>
            </w:r>
            <w:r w:rsidR="009E742F" w:rsidRPr="009E742F">
              <w:t>G</w:t>
            </w:r>
            <w:r w:rsidR="009E742F">
              <w:t xml:space="preserve">eneral Manager </w:t>
            </w:r>
            <w:r w:rsidR="001F5181">
              <w:t>Infrastructure &amp; Transport –Access &amp; Pricing Branch</w:t>
            </w:r>
            <w:r w:rsidR="009E742F">
              <w:t>, ACCC</w:t>
            </w:r>
          </w:p>
          <w:p w:rsidR="009A3CAB" w:rsidRDefault="009A3CAB" w:rsidP="00490DC7">
            <w:pPr>
              <w:pStyle w:val="01bodytextCHAIR"/>
              <w:spacing w:before="60" w:after="60" w:line="240" w:lineRule="auto"/>
            </w:pPr>
            <w:r>
              <w:t>Speaker</w:t>
            </w:r>
            <w:r w:rsidR="00BC7EC5">
              <w:t>s</w:t>
            </w:r>
            <w:r>
              <w:t xml:space="preserve">: </w:t>
            </w:r>
            <w:r>
              <w:tab/>
            </w:r>
            <w:r w:rsidR="00C35858" w:rsidRPr="00C35858">
              <w:t>Professor Chris Nash, University of Leeds</w:t>
            </w:r>
          </w:p>
          <w:p w:rsidR="009A3CAB" w:rsidRDefault="009A3CAB" w:rsidP="00490DC7">
            <w:pPr>
              <w:pStyle w:val="01bodytextCHAIR"/>
              <w:spacing w:before="0" w:after="120" w:line="240" w:lineRule="auto"/>
            </w:pPr>
            <w:r>
              <w:tab/>
            </w:r>
            <w:r w:rsidR="00BC7EC5">
              <w:t xml:space="preserve">Mr </w:t>
            </w:r>
            <w:r w:rsidR="0093632B">
              <w:t xml:space="preserve">Geoff </w:t>
            </w:r>
            <w:proofErr w:type="spellStart"/>
            <w:r w:rsidR="0093632B">
              <w:t>Swier</w:t>
            </w:r>
            <w:proofErr w:type="spellEnd"/>
            <w:r w:rsidR="0093632B">
              <w:t xml:space="preserve">, Director, </w:t>
            </w:r>
            <w:r w:rsidR="0093632B" w:rsidRPr="0093632B">
              <w:t xml:space="preserve">Farrier </w:t>
            </w:r>
            <w:proofErr w:type="spellStart"/>
            <w:r w:rsidR="0093632B" w:rsidRPr="0093632B">
              <w:t>Swier</w:t>
            </w:r>
            <w:proofErr w:type="spellEnd"/>
            <w:r w:rsidR="0093632B" w:rsidRPr="0093632B">
              <w:t xml:space="preserve"> Consulting</w:t>
            </w:r>
          </w:p>
        </w:tc>
      </w:tr>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11.30–12.00</w:t>
            </w:r>
            <w:r>
              <w:tab/>
              <w:t>Morning Tea</w:t>
            </w:r>
          </w:p>
        </w:tc>
      </w:tr>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Pr="00271EE7" w:rsidRDefault="009A3CAB">
            <w:pPr>
              <w:pStyle w:val="01Time-Break"/>
              <w:rPr>
                <w:rStyle w:val="01PFCentroBold"/>
              </w:rPr>
            </w:pPr>
            <w:r w:rsidRPr="00271EE7">
              <w:rPr>
                <w:rStyle w:val="01PFCentroBold"/>
              </w:rPr>
              <w:t>12.00–1.00</w:t>
            </w:r>
          </w:p>
          <w:p w:rsidR="009A3CAB" w:rsidRPr="00124CC8" w:rsidRDefault="009A3CAB">
            <w:pPr>
              <w:pStyle w:val="01Sessiondescription"/>
              <w:rPr>
                <w:color w:val="0D0D0D" w:themeColor="text1" w:themeTint="F2"/>
              </w:rPr>
            </w:pPr>
            <w:r w:rsidRPr="00124CC8">
              <w:rPr>
                <w:color w:val="0D0D0D" w:themeColor="text1" w:themeTint="F2"/>
              </w:rPr>
              <w:t>Closing Plenary Session</w:t>
            </w: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7B5025" w:rsidP="007B5025">
            <w:pPr>
              <w:pStyle w:val="02sessionname"/>
              <w:spacing w:after="120"/>
            </w:pPr>
            <w:r>
              <w:t xml:space="preserve">Regulating </w:t>
            </w:r>
            <w:r w:rsidR="001855D7">
              <w:t>in the Face of Declining D</w:t>
            </w:r>
            <w:r>
              <w:t xml:space="preserve">emand – a </w:t>
            </w:r>
            <w:r w:rsidR="001855D7">
              <w:t>H</w:t>
            </w:r>
            <w:r>
              <w:t xml:space="preserve">ypothetical </w:t>
            </w:r>
          </w:p>
          <w:p w:rsidR="0001799E" w:rsidRDefault="0001799E" w:rsidP="0001799E">
            <w:pPr>
              <w:pStyle w:val="01bodytextCHAIR"/>
              <w:spacing w:before="0" w:after="120" w:line="240" w:lineRule="auto"/>
              <w:jc w:val="both"/>
            </w:pPr>
            <w:r>
              <w:t xml:space="preserve">Chair: </w:t>
            </w:r>
            <w:r>
              <w:tab/>
            </w:r>
            <w:r w:rsidRPr="00ED2E24">
              <w:t>Delia Rickard</w:t>
            </w:r>
            <w:r w:rsidR="009E742F">
              <w:t xml:space="preserve">, </w:t>
            </w:r>
            <w:r w:rsidR="00ED2E24">
              <w:t>Deputy Chair</w:t>
            </w:r>
            <w:r w:rsidR="009E742F">
              <w:t xml:space="preserve"> ACCC</w:t>
            </w:r>
          </w:p>
          <w:p w:rsidR="0001799E" w:rsidRDefault="0001799E" w:rsidP="0001799E">
            <w:pPr>
              <w:pStyle w:val="01bodytextCHAIR"/>
              <w:spacing w:before="0" w:after="120" w:line="240" w:lineRule="auto"/>
              <w:jc w:val="both"/>
            </w:pPr>
          </w:p>
        </w:tc>
      </w:tr>
      <w:tr w:rsidR="009A3CAB" w:rsidTr="00271EE7">
        <w:trPr>
          <w:cantSplit/>
          <w:trHeight w:val="60"/>
        </w:trPr>
        <w:tc>
          <w:tcPr>
            <w:tcW w:w="2835"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NoParagraphStyle"/>
              <w:spacing w:line="240" w:lineRule="auto"/>
              <w:textAlignment w:val="auto"/>
              <w:rPr>
                <w:rFonts w:ascii="PFCentroSlabPro-Regular" w:hAnsi="PFCentroSlabPro-Regular" w:cs="Times New Roman"/>
                <w:color w:val="auto"/>
                <w:lang w:val="en-US"/>
              </w:rPr>
            </w:pPr>
          </w:p>
        </w:tc>
        <w:tc>
          <w:tcPr>
            <w:tcW w:w="7370"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rsidR="009A3CAB" w:rsidRDefault="009A3CAB">
            <w:pPr>
              <w:pStyle w:val="01Time-Break"/>
            </w:pPr>
            <w:r>
              <w:t>1.00–2.00</w:t>
            </w:r>
            <w:r>
              <w:tab/>
              <w:t>Lunch</w:t>
            </w:r>
          </w:p>
        </w:tc>
      </w:tr>
    </w:tbl>
    <w:p w:rsidR="009A3CAB" w:rsidRDefault="009A3CAB">
      <w:pPr>
        <w:pStyle w:val="01bodytext"/>
        <w:rPr>
          <w:sz w:val="44"/>
          <w:szCs w:val="44"/>
        </w:rPr>
      </w:pPr>
    </w:p>
    <w:p w:rsidR="009A3CAB" w:rsidRDefault="009A3CAB">
      <w:pPr>
        <w:pStyle w:val="02Dayanddate"/>
      </w:pPr>
      <w:r>
        <w:t>Registration</w:t>
      </w:r>
    </w:p>
    <w:p w:rsidR="009A3CAB" w:rsidRDefault="009A3CAB">
      <w:pPr>
        <w:pStyle w:val="02sessionname"/>
      </w:pPr>
      <w:r>
        <w:t>Transport</w:t>
      </w:r>
    </w:p>
    <w:p w:rsidR="009A3CAB" w:rsidRDefault="009A3CAB" w:rsidP="00490DC7">
      <w:pPr>
        <w:pStyle w:val="01bodytext"/>
      </w:pPr>
      <w:r>
        <w:t>Transfers to and from the Brisbane Airport are available as part of the conference registration fee.</w:t>
      </w:r>
    </w:p>
    <w:p w:rsidR="009A3CAB" w:rsidRDefault="009A3CAB" w:rsidP="00490DC7">
      <w:pPr>
        <w:pStyle w:val="01bodytext"/>
      </w:pPr>
      <w:r>
        <w:t xml:space="preserve">To book your transfers, contact </w:t>
      </w:r>
      <w:r w:rsidR="00C35858">
        <w:t xml:space="preserve">Mr </w:t>
      </w:r>
      <w:r>
        <w:t xml:space="preserve">Chris </w:t>
      </w:r>
      <w:proofErr w:type="spellStart"/>
      <w:r>
        <w:t>Lumsden</w:t>
      </w:r>
      <w:proofErr w:type="spellEnd"/>
      <w:r>
        <w:t xml:space="preserve"> at Your Next Event; Email </w:t>
      </w:r>
      <w:r>
        <w:rPr>
          <w:rStyle w:val="Hyperlink"/>
        </w:rPr>
        <w:t>chris.lumsden@nextevent.com.au;</w:t>
      </w:r>
      <w:r w:rsidR="00490DC7">
        <w:t xml:space="preserve"> </w:t>
      </w:r>
      <w:proofErr w:type="gramStart"/>
      <w:r w:rsidR="00490DC7">
        <w:t xml:space="preserve">or  </w:t>
      </w:r>
      <w:proofErr w:type="gramEnd"/>
      <w:r w:rsidR="00490DC7">
        <w:br/>
      </w:r>
      <w:bookmarkStart w:id="0" w:name="_GoBack"/>
      <w:bookmarkEnd w:id="0"/>
      <w:r>
        <w:t>Mobile: 0409 813 613.</w:t>
      </w:r>
    </w:p>
    <w:p w:rsidR="00E76D1C" w:rsidRDefault="00E76D1C">
      <w:pPr>
        <w:pStyle w:val="01bodytext"/>
      </w:pPr>
    </w:p>
    <w:p w:rsidR="00E76D1C" w:rsidRDefault="00E76D1C">
      <w:pPr>
        <w:pStyle w:val="01bodytext"/>
      </w:pPr>
    </w:p>
    <w:sectPr w:rsidR="00E76D1C" w:rsidSect="00A671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PFCentroSlabPro-Regular">
    <w:altName w:val="Times New Roman"/>
    <w:charset w:val="00"/>
    <w:family w:val="auto"/>
    <w:pitch w:val="variable"/>
    <w:sig w:usb0="00000001" w:usb1="5000E0FB" w:usb2="00000000" w:usb3="00000000" w:csb0="0000019F" w:csb1="00000000"/>
  </w:font>
  <w:font w:name="PFCentroSlabPro-Medium">
    <w:charset w:val="00"/>
    <w:family w:val="auto"/>
    <w:pitch w:val="variable"/>
    <w:sig w:usb0="E00002BF" w:usb1="5000E0FB" w:usb2="00000000" w:usb3="00000000" w:csb0="0000019F" w:csb1="00000000"/>
  </w:font>
  <w:font w:name="PFCentroSlabPro-Bold">
    <w:charset w:val="00"/>
    <w:family w:val="auto"/>
    <w:pitch w:val="variable"/>
    <w:sig w:usb0="E00002BF" w:usb1="5000E0FB" w:usb2="00000000" w:usb3="00000000" w:csb0="0000019F" w:csb1="00000000"/>
  </w:font>
  <w:font w:name="Gotham-Bold">
    <w:altName w:val="Gotham Medium"/>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Light">
    <w:altName w:val="Gotham Light"/>
    <w:panose1 w:val="00000000000000000000"/>
    <w:charset w:val="4D"/>
    <w:family w:val="auto"/>
    <w:notTrueType/>
    <w:pitch w:val="default"/>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C8C"/>
    <w:multiLevelType w:val="hybridMultilevel"/>
    <w:tmpl w:val="7D06D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0B22CB"/>
    <w:multiLevelType w:val="hybridMultilevel"/>
    <w:tmpl w:val="30B613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FF6273C"/>
    <w:multiLevelType w:val="hybridMultilevel"/>
    <w:tmpl w:val="D89C804E"/>
    <w:lvl w:ilvl="0" w:tplc="2C0E98A4">
      <w:start w:val="1"/>
      <w:numFmt w:val="bullet"/>
      <w:pStyle w:val="01bodybullets"/>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619BF"/>
    <w:multiLevelType w:val="hybridMultilevel"/>
    <w:tmpl w:val="87D46EBA"/>
    <w:lvl w:ilvl="0" w:tplc="AD623F4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61F144D"/>
    <w:multiLevelType w:val="hybridMultilevel"/>
    <w:tmpl w:val="87D46EBA"/>
    <w:lvl w:ilvl="0" w:tplc="AD623F4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47D75718"/>
    <w:multiLevelType w:val="hybridMultilevel"/>
    <w:tmpl w:val="1972700C"/>
    <w:lvl w:ilvl="0" w:tplc="526204DE">
      <w:numFmt w:val="bullet"/>
      <w:lvlText w:val="·"/>
      <w:lvlJc w:val="left"/>
      <w:pPr>
        <w:ind w:left="885" w:hanging="52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011E13"/>
    <w:multiLevelType w:val="hybridMultilevel"/>
    <w:tmpl w:val="D9B6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154A71"/>
    <w:multiLevelType w:val="hybridMultilevel"/>
    <w:tmpl w:val="1C20543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nsid w:val="7E775C7E"/>
    <w:multiLevelType w:val="hybridMultilevel"/>
    <w:tmpl w:val="0DE0AC5C"/>
    <w:lvl w:ilvl="0" w:tplc="A164F998">
      <w:start w:val="1"/>
      <w:numFmt w:val="bullet"/>
      <w:pStyle w:val="01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3"/>
  </w:num>
  <w:num w:numId="8">
    <w:abstractNumId w:val="6"/>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tp://www.accc.gov.au/system/files/ACCC AER Regulatory Conference 2014.DOCX"/>
  </w:docVars>
  <w:rsids>
    <w:rsidRoot w:val="009A3CAB"/>
    <w:rsid w:val="0001799E"/>
    <w:rsid w:val="00072232"/>
    <w:rsid w:val="00085F92"/>
    <w:rsid w:val="000C4AAD"/>
    <w:rsid w:val="000D54BF"/>
    <w:rsid w:val="00124CC8"/>
    <w:rsid w:val="00126E59"/>
    <w:rsid w:val="001356F2"/>
    <w:rsid w:val="0016543F"/>
    <w:rsid w:val="001855D7"/>
    <w:rsid w:val="001F5181"/>
    <w:rsid w:val="001F5604"/>
    <w:rsid w:val="00271EE7"/>
    <w:rsid w:val="00282F05"/>
    <w:rsid w:val="002A6962"/>
    <w:rsid w:val="002E01A2"/>
    <w:rsid w:val="003133EA"/>
    <w:rsid w:val="00344F5C"/>
    <w:rsid w:val="0035702B"/>
    <w:rsid w:val="00412856"/>
    <w:rsid w:val="004211B4"/>
    <w:rsid w:val="00475EE9"/>
    <w:rsid w:val="00490DC7"/>
    <w:rsid w:val="00490E17"/>
    <w:rsid w:val="004E0AD1"/>
    <w:rsid w:val="00527168"/>
    <w:rsid w:val="00550D48"/>
    <w:rsid w:val="0056627C"/>
    <w:rsid w:val="005B3C52"/>
    <w:rsid w:val="006333F6"/>
    <w:rsid w:val="00655080"/>
    <w:rsid w:val="006743B7"/>
    <w:rsid w:val="00692F32"/>
    <w:rsid w:val="00715C31"/>
    <w:rsid w:val="007A42C8"/>
    <w:rsid w:val="007B5025"/>
    <w:rsid w:val="007E7723"/>
    <w:rsid w:val="0080477E"/>
    <w:rsid w:val="008A15A3"/>
    <w:rsid w:val="008B201E"/>
    <w:rsid w:val="008B2855"/>
    <w:rsid w:val="0093632B"/>
    <w:rsid w:val="009A0E26"/>
    <w:rsid w:val="009A3CAB"/>
    <w:rsid w:val="009B774D"/>
    <w:rsid w:val="009E13C7"/>
    <w:rsid w:val="009E742F"/>
    <w:rsid w:val="00A67188"/>
    <w:rsid w:val="00AB08B6"/>
    <w:rsid w:val="00AE7364"/>
    <w:rsid w:val="00B64165"/>
    <w:rsid w:val="00BA37D3"/>
    <w:rsid w:val="00BA617B"/>
    <w:rsid w:val="00BC7EC5"/>
    <w:rsid w:val="00BD1CA5"/>
    <w:rsid w:val="00C35858"/>
    <w:rsid w:val="00C42B64"/>
    <w:rsid w:val="00CC7B16"/>
    <w:rsid w:val="00CD5386"/>
    <w:rsid w:val="00CF2196"/>
    <w:rsid w:val="00D61CFF"/>
    <w:rsid w:val="00DE28C7"/>
    <w:rsid w:val="00E47A7C"/>
    <w:rsid w:val="00E76D1C"/>
    <w:rsid w:val="00EB20A5"/>
    <w:rsid w:val="00EB6735"/>
    <w:rsid w:val="00ED2E24"/>
    <w:rsid w:val="00F171FA"/>
    <w:rsid w:val="00F364CB"/>
    <w:rsid w:val="00F408B1"/>
    <w:rsid w:val="00F47660"/>
    <w:rsid w:val="00F97B17"/>
    <w:rsid w:val="00FB6A65"/>
    <w:rsid w:val="00FD5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eastAsia="en-US"/>
    </w:rPr>
  </w:style>
  <w:style w:type="paragraph" w:styleId="Heading1">
    <w:name w:val="heading 1"/>
    <w:basedOn w:val="Normal"/>
    <w:link w:val="Heading1Char"/>
    <w:uiPriority w:val="9"/>
    <w:qFormat/>
    <w:rsid w:val="002A6962"/>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uiPriority w:val="9"/>
    <w:semiHidden/>
    <w:unhideWhenUsed/>
    <w:qFormat/>
    <w:rsid w:val="00C3585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paragraph" w:customStyle="1" w:styleId="02title">
    <w:name w:val="02 title"/>
    <w:basedOn w:val="NoParagraphStyle"/>
    <w:uiPriority w:val="99"/>
    <w:rsid w:val="009A0E26"/>
    <w:pPr>
      <w:suppressAutoHyphens/>
      <w:spacing w:line="480" w:lineRule="atLeast"/>
    </w:pPr>
    <w:rPr>
      <w:rFonts w:ascii="Lucida Fax" w:hAnsi="Lucida Fax" w:cs="PFCentroSlabPro-Regular"/>
      <w:color w:val="auto"/>
      <w:sz w:val="48"/>
      <w:szCs w:val="48"/>
    </w:rPr>
  </w:style>
  <w:style w:type="paragraph" w:customStyle="1" w:styleId="02subheading">
    <w:name w:val="02 sub heading"/>
    <w:basedOn w:val="NoParagraphStyle"/>
    <w:uiPriority w:val="99"/>
    <w:rsid w:val="009A0E26"/>
    <w:pPr>
      <w:suppressAutoHyphens/>
      <w:spacing w:before="510" w:line="400" w:lineRule="atLeast"/>
    </w:pPr>
    <w:rPr>
      <w:rFonts w:ascii="Lucida Fax" w:hAnsi="Lucida Fax" w:cs="PFCentroSlabPro-Medium"/>
      <w:color w:val="auto"/>
    </w:rPr>
  </w:style>
  <w:style w:type="paragraph" w:customStyle="1" w:styleId="02heading1">
    <w:name w:val="02 heading 1"/>
    <w:basedOn w:val="NoParagraphStyle"/>
    <w:uiPriority w:val="99"/>
    <w:rsid w:val="005B3C52"/>
    <w:pPr>
      <w:keepNext/>
      <w:suppressAutoHyphens/>
      <w:spacing w:before="120" w:line="480" w:lineRule="atLeast"/>
      <w:outlineLvl w:val="0"/>
    </w:pPr>
    <w:rPr>
      <w:rFonts w:ascii="Lucida Fax" w:hAnsi="Lucida Fax" w:cs="PFCentroSlabPro-Bold"/>
      <w:color w:val="auto"/>
      <w:sz w:val="36"/>
      <w:szCs w:val="36"/>
    </w:rPr>
  </w:style>
  <w:style w:type="paragraph" w:customStyle="1" w:styleId="02heading2">
    <w:name w:val="02 heading 2"/>
    <w:basedOn w:val="NoParagraphStyle"/>
    <w:uiPriority w:val="99"/>
    <w:rsid w:val="009A0E26"/>
    <w:pPr>
      <w:keepNext/>
      <w:suppressAutoHyphens/>
      <w:spacing w:before="227" w:after="113" w:line="360" w:lineRule="atLeast"/>
      <w:outlineLvl w:val="1"/>
    </w:pPr>
    <w:rPr>
      <w:rFonts w:ascii="Lucida Fax" w:hAnsi="Lucida Fax" w:cs="PFCentroSlabPro-Regular"/>
      <w:color w:val="auto"/>
      <w:sz w:val="36"/>
      <w:szCs w:val="36"/>
    </w:rPr>
  </w:style>
  <w:style w:type="paragraph" w:customStyle="1" w:styleId="02heading3">
    <w:name w:val="02 heading 3"/>
    <w:basedOn w:val="NoParagraphStyle"/>
    <w:uiPriority w:val="99"/>
    <w:rsid w:val="009A0E26"/>
    <w:pPr>
      <w:keepNext/>
      <w:keepLines/>
      <w:suppressAutoHyphens/>
      <w:spacing w:before="113" w:line="240" w:lineRule="atLeast"/>
      <w:outlineLvl w:val="2"/>
    </w:pPr>
    <w:rPr>
      <w:rFonts w:ascii="Arial" w:hAnsi="Arial" w:cs="Gotham-Bold"/>
      <w:b/>
      <w:bCs/>
    </w:rPr>
  </w:style>
  <w:style w:type="paragraph" w:customStyle="1" w:styleId="01bodytext">
    <w:name w:val="01 body text"/>
    <w:basedOn w:val="NoParagraphStyle"/>
    <w:uiPriority w:val="99"/>
    <w:rsid w:val="005B3C52"/>
    <w:pPr>
      <w:widowControl/>
      <w:suppressAutoHyphens/>
      <w:spacing w:before="113" w:line="200" w:lineRule="atLeast"/>
    </w:pPr>
    <w:rPr>
      <w:rFonts w:ascii="Arial" w:hAnsi="Arial" w:cs="Gotham-Book"/>
      <w:spacing w:val="-4"/>
      <w:sz w:val="20"/>
      <w:szCs w:val="20"/>
    </w:rPr>
  </w:style>
  <w:style w:type="paragraph" w:customStyle="1" w:styleId="01bodybullet">
    <w:name w:val="01 body bullet"/>
    <w:basedOn w:val="01bodytext"/>
    <w:uiPriority w:val="99"/>
    <w:rsid w:val="009A0E26"/>
    <w:pPr>
      <w:numPr>
        <w:numId w:val="1"/>
      </w:numPr>
      <w:spacing w:before="57"/>
      <w:ind w:left="284" w:hanging="284"/>
    </w:pPr>
  </w:style>
  <w:style w:type="paragraph" w:customStyle="1" w:styleId="01bodytextKEEP">
    <w:name w:val="01 body text KEEP"/>
    <w:basedOn w:val="NoParagraphStyle"/>
    <w:uiPriority w:val="99"/>
    <w:rsid w:val="009A0E26"/>
    <w:pPr>
      <w:keepNext/>
      <w:keepLines/>
      <w:suppressAutoHyphens/>
      <w:spacing w:before="113" w:line="200" w:lineRule="atLeast"/>
    </w:pPr>
    <w:rPr>
      <w:rFonts w:ascii="Arial" w:hAnsi="Arial" w:cs="Gotham-Book"/>
      <w:spacing w:val="-4"/>
      <w:sz w:val="20"/>
      <w:szCs w:val="20"/>
    </w:rPr>
  </w:style>
  <w:style w:type="paragraph" w:customStyle="1" w:styleId="01bodytextindentbold">
    <w:name w:val="01 body text indent bold"/>
    <w:basedOn w:val="NoParagraphStyle"/>
    <w:uiPriority w:val="99"/>
    <w:rsid w:val="009A0E26"/>
    <w:pPr>
      <w:suppressAutoHyphens/>
      <w:spacing w:before="113" w:line="200" w:lineRule="atLeast"/>
      <w:ind w:left="227"/>
    </w:pPr>
    <w:rPr>
      <w:rFonts w:ascii="Arial" w:hAnsi="Arial" w:cs="Gotham-Book"/>
      <w:spacing w:val="-4"/>
      <w:sz w:val="20"/>
      <w:szCs w:val="20"/>
    </w:rPr>
  </w:style>
  <w:style w:type="character" w:customStyle="1" w:styleId="01bodyItalic">
    <w:name w:val="01 body Italic"/>
    <w:uiPriority w:val="99"/>
    <w:rsid w:val="009A0E26"/>
    <w:rPr>
      <w:rFonts w:ascii="Arial" w:hAnsi="Arial"/>
      <w:i/>
      <w:color w:val="auto"/>
      <w:sz w:val="20"/>
    </w:rPr>
  </w:style>
  <w:style w:type="character" w:styleId="Hyperlink">
    <w:name w:val="Hyperlink"/>
    <w:uiPriority w:val="99"/>
    <w:rPr>
      <w:rFonts w:cs="Times New Roman"/>
      <w:color w:val="000000"/>
      <w:w w:val="100"/>
      <w:u w:val="none" w:color="0000FF"/>
    </w:rPr>
  </w:style>
  <w:style w:type="character" w:customStyle="1" w:styleId="NoBreak">
    <w:name w:val="No Break"/>
    <w:uiPriority w:val="99"/>
  </w:style>
  <w:style w:type="character" w:customStyle="1" w:styleId="01bodybold">
    <w:name w:val="01 body bold"/>
    <w:uiPriority w:val="99"/>
    <w:rsid w:val="005B3C52"/>
    <w:rPr>
      <w:b/>
      <w:bCs/>
      <w:color w:val="auto"/>
    </w:rPr>
  </w:style>
  <w:style w:type="paragraph" w:styleId="DocumentMap">
    <w:name w:val="Document Map"/>
    <w:basedOn w:val="Normal"/>
    <w:link w:val="DocumentMapChar"/>
    <w:uiPriority w:val="99"/>
    <w:semiHidden/>
    <w:unhideWhenUsed/>
    <w:rsid w:val="009A0E26"/>
    <w:rPr>
      <w:rFonts w:ascii="Lucida Grande" w:hAnsi="Lucida Grande" w:cs="Lucida Grande"/>
      <w:sz w:val="24"/>
      <w:szCs w:val="24"/>
    </w:rPr>
  </w:style>
  <w:style w:type="character" w:customStyle="1" w:styleId="DocumentMapChar">
    <w:name w:val="Document Map Char"/>
    <w:link w:val="DocumentMap"/>
    <w:uiPriority w:val="99"/>
    <w:semiHidden/>
    <w:locked/>
    <w:rsid w:val="009A0E26"/>
    <w:rPr>
      <w:rFonts w:ascii="Lucida Grande" w:hAnsi="Lucida Grande" w:cs="Lucida Grande"/>
      <w:sz w:val="24"/>
      <w:szCs w:val="24"/>
    </w:rPr>
  </w:style>
  <w:style w:type="character" w:customStyle="1" w:styleId="02bodybold">
    <w:name w:val="02 body bold"/>
    <w:uiPriority w:val="1"/>
    <w:qFormat/>
    <w:rsid w:val="009A0E26"/>
    <w:rPr>
      <w:rFonts w:cs="Times New Roman"/>
      <w:b/>
      <w:bCs/>
    </w:rPr>
  </w:style>
  <w:style w:type="paragraph" w:customStyle="1" w:styleId="01imprint">
    <w:name w:val="01 imprint"/>
    <w:basedOn w:val="NoParagraphStyle"/>
    <w:uiPriority w:val="99"/>
    <w:rsid w:val="004211B4"/>
    <w:pPr>
      <w:suppressAutoHyphens/>
      <w:spacing w:before="57" w:line="180" w:lineRule="atLeast"/>
    </w:pPr>
    <w:rPr>
      <w:rFonts w:ascii="Arial" w:hAnsi="Arial" w:cs="Gotham-Light"/>
      <w:spacing w:val="-4"/>
      <w:sz w:val="18"/>
      <w:szCs w:val="18"/>
    </w:rPr>
  </w:style>
  <w:style w:type="paragraph" w:customStyle="1" w:styleId="02subtitle">
    <w:name w:val="02 subtitle"/>
    <w:basedOn w:val="NoParagraphStyle"/>
    <w:uiPriority w:val="99"/>
    <w:rsid w:val="005B3C52"/>
    <w:pPr>
      <w:spacing w:line="480" w:lineRule="atLeast"/>
    </w:pPr>
    <w:rPr>
      <w:rFonts w:ascii="Lucida Fax" w:hAnsi="Lucida Fax" w:cs="PFCentroSlabPro-Regular"/>
      <w:color w:val="auto"/>
      <w:sz w:val="32"/>
      <w:szCs w:val="32"/>
    </w:rPr>
  </w:style>
  <w:style w:type="paragraph" w:customStyle="1" w:styleId="01sidefigurres">
    <w:name w:val="01 side figurres"/>
    <w:basedOn w:val="NoParagraphStyle"/>
    <w:uiPriority w:val="99"/>
    <w:rsid w:val="005B3C52"/>
    <w:pPr>
      <w:suppressAutoHyphens/>
      <w:spacing w:before="120" w:after="100"/>
      <w:jc w:val="right"/>
    </w:pPr>
    <w:rPr>
      <w:rFonts w:ascii="Arial" w:hAnsi="Arial" w:cs="Gotham-Bold"/>
      <w:b/>
      <w:bCs/>
      <w:color w:val="auto"/>
    </w:rPr>
  </w:style>
  <w:style w:type="paragraph" w:customStyle="1" w:styleId="tabletextleft">
    <w:name w:val="table text left"/>
    <w:basedOn w:val="NoParagraphStyle"/>
    <w:uiPriority w:val="99"/>
    <w:rsid w:val="005B3C52"/>
    <w:pPr>
      <w:suppressAutoHyphens/>
      <w:spacing w:before="113" w:after="100" w:line="200" w:lineRule="atLeast"/>
    </w:pPr>
    <w:rPr>
      <w:rFonts w:ascii="Arial" w:hAnsi="Arial" w:cs="Gotham-Light"/>
      <w:sz w:val="18"/>
      <w:szCs w:val="18"/>
    </w:rPr>
  </w:style>
  <w:style w:type="paragraph" w:customStyle="1" w:styleId="tabletextleftindented">
    <w:name w:val="table text left indented"/>
    <w:basedOn w:val="NoParagraphStyle"/>
    <w:uiPriority w:val="99"/>
    <w:rsid w:val="005B3C52"/>
    <w:pPr>
      <w:suppressAutoHyphens/>
      <w:spacing w:before="113" w:after="100" w:line="200" w:lineRule="atLeast"/>
      <w:ind w:left="170"/>
    </w:pPr>
    <w:rPr>
      <w:rFonts w:ascii="Arial" w:hAnsi="Arial" w:cs="Gotham-Light"/>
      <w:spacing w:val="-4"/>
      <w:sz w:val="18"/>
      <w:szCs w:val="18"/>
    </w:rPr>
  </w:style>
  <w:style w:type="paragraph" w:customStyle="1" w:styleId="01tabletextrightindent">
    <w:name w:val="01 table text right indent"/>
    <w:basedOn w:val="NoParagraphStyle"/>
    <w:uiPriority w:val="99"/>
    <w:rsid w:val="005B3C52"/>
    <w:pPr>
      <w:suppressAutoHyphens/>
      <w:spacing w:line="200" w:lineRule="atLeast"/>
      <w:ind w:right="510"/>
      <w:jc w:val="right"/>
    </w:pPr>
    <w:rPr>
      <w:rFonts w:ascii="Arial" w:hAnsi="Arial" w:cs="Gotham-Medium"/>
      <w:b/>
      <w:bCs/>
      <w:sz w:val="18"/>
      <w:szCs w:val="18"/>
    </w:rPr>
  </w:style>
  <w:style w:type="paragraph" w:customStyle="1" w:styleId="04sourceandnotes">
    <w:name w:val="04 source and notes"/>
    <w:basedOn w:val="NoParagraphStyle"/>
    <w:uiPriority w:val="99"/>
    <w:rsid w:val="005B3C52"/>
    <w:pPr>
      <w:suppressAutoHyphens/>
      <w:spacing w:before="113" w:line="260" w:lineRule="atLeast"/>
    </w:pPr>
    <w:rPr>
      <w:rFonts w:ascii="Arial" w:hAnsi="Arial" w:cs="Gotham-Light"/>
      <w:spacing w:val="-4"/>
      <w:sz w:val="16"/>
      <w:szCs w:val="16"/>
    </w:rPr>
  </w:style>
  <w:style w:type="paragraph" w:customStyle="1" w:styleId="01bodybullets">
    <w:name w:val="01 body bullets"/>
    <w:basedOn w:val="01bodytext"/>
    <w:uiPriority w:val="99"/>
    <w:rsid w:val="005B3C52"/>
    <w:pPr>
      <w:numPr>
        <w:numId w:val="2"/>
      </w:numPr>
      <w:tabs>
        <w:tab w:val="left" w:pos="284"/>
      </w:tabs>
      <w:spacing w:before="57" w:line="260" w:lineRule="atLeast"/>
    </w:pPr>
    <w:rPr>
      <w:rFonts w:cs="Gotham-Light"/>
    </w:rPr>
  </w:style>
  <w:style w:type="paragraph" w:customStyle="1" w:styleId="01contacts">
    <w:name w:val="01 contacts"/>
    <w:basedOn w:val="NoParagraphStyle"/>
    <w:uiPriority w:val="99"/>
    <w:rsid w:val="005B3C52"/>
    <w:pPr>
      <w:suppressAutoHyphens/>
      <w:spacing w:before="57" w:line="240" w:lineRule="atLeast"/>
    </w:pPr>
    <w:rPr>
      <w:rFonts w:ascii="Arial" w:hAnsi="Arial" w:cs="Gotham-Light"/>
      <w:spacing w:val="-4"/>
      <w:sz w:val="20"/>
      <w:szCs w:val="20"/>
    </w:rPr>
  </w:style>
  <w:style w:type="paragraph" w:customStyle="1" w:styleId="01imprinttext">
    <w:name w:val="01 imprint text"/>
    <w:basedOn w:val="NoParagraphStyle"/>
    <w:uiPriority w:val="99"/>
    <w:rsid w:val="005B3C52"/>
    <w:pPr>
      <w:keepLines/>
      <w:suppressAutoHyphens/>
      <w:spacing w:before="57" w:line="200" w:lineRule="atLeast"/>
    </w:pPr>
    <w:rPr>
      <w:rFonts w:ascii="Arial" w:hAnsi="Arial" w:cs="Gotham-Light"/>
      <w:spacing w:val="-4"/>
      <w:sz w:val="16"/>
      <w:szCs w:val="16"/>
    </w:rPr>
  </w:style>
  <w:style w:type="character" w:customStyle="1" w:styleId="imprintitalic">
    <w:name w:val="imprint italic"/>
    <w:uiPriority w:val="99"/>
    <w:rsid w:val="009B774D"/>
    <w:rPr>
      <w:rFonts w:cs="HelveticaNeueLTStd-Lt"/>
      <w:i/>
      <w:iCs/>
    </w:rPr>
  </w:style>
  <w:style w:type="paragraph" w:customStyle="1" w:styleId="01footnote">
    <w:name w:val="01 footnote"/>
    <w:basedOn w:val="NoParagraphStyle"/>
    <w:uiPriority w:val="99"/>
    <w:rsid w:val="009B774D"/>
    <w:pPr>
      <w:tabs>
        <w:tab w:val="left" w:pos="170"/>
      </w:tabs>
      <w:suppressAutoHyphens/>
      <w:spacing w:before="57" w:line="180" w:lineRule="atLeast"/>
      <w:ind w:left="170" w:hanging="170"/>
    </w:pPr>
    <w:rPr>
      <w:rFonts w:ascii="Arial" w:hAnsi="Arial" w:cs="HelveticaNeueLTStd-Lt"/>
      <w:sz w:val="16"/>
      <w:szCs w:val="16"/>
    </w:rPr>
  </w:style>
  <w:style w:type="paragraph" w:customStyle="1" w:styleId="02Conferencetitle">
    <w:name w:val="02 Conference title"/>
    <w:basedOn w:val="NoParagraphStyle"/>
    <w:uiPriority w:val="99"/>
    <w:rsid w:val="009A3CAB"/>
    <w:pPr>
      <w:suppressAutoHyphens/>
      <w:spacing w:before="283" w:line="520" w:lineRule="atLeast"/>
      <w:outlineLvl w:val="0"/>
    </w:pPr>
    <w:rPr>
      <w:rFonts w:ascii="Lucida Fax" w:hAnsi="Lucida Fax" w:cs="PFCentroSlabPro-Regular"/>
      <w:color w:val="auto"/>
      <w:spacing w:val="-16"/>
      <w:sz w:val="48"/>
      <w:szCs w:val="48"/>
    </w:rPr>
  </w:style>
  <w:style w:type="paragraph" w:customStyle="1" w:styleId="02CoverSubheading">
    <w:name w:val="02 Cover Subheading"/>
    <w:basedOn w:val="NoParagraphStyle"/>
    <w:uiPriority w:val="99"/>
    <w:rsid w:val="009A3CAB"/>
    <w:pPr>
      <w:suppressAutoHyphens/>
      <w:spacing w:before="240" w:line="360" w:lineRule="atLeast"/>
      <w:outlineLvl w:val="1"/>
    </w:pPr>
    <w:rPr>
      <w:rFonts w:ascii="Lucida Fax" w:hAnsi="Lucida Fax" w:cs="PFCentroSlabPro-Regular"/>
      <w:color w:val="auto"/>
      <w:sz w:val="36"/>
      <w:szCs w:val="36"/>
      <w:lang w:val="en-US"/>
    </w:rPr>
  </w:style>
  <w:style w:type="paragraph" w:customStyle="1" w:styleId="04coverdate">
    <w:name w:val="04 cover date"/>
    <w:basedOn w:val="NoParagraphStyle"/>
    <w:uiPriority w:val="99"/>
    <w:rsid w:val="00271EE7"/>
    <w:pPr>
      <w:spacing w:before="240" w:line="320" w:lineRule="atLeast"/>
    </w:pPr>
    <w:rPr>
      <w:rFonts w:ascii="Lucida Fax" w:hAnsi="Lucida Fax" w:cs="PFCentroSlabPro-Regular"/>
      <w:color w:val="auto"/>
      <w:lang w:val="en-US"/>
    </w:rPr>
  </w:style>
  <w:style w:type="paragraph" w:customStyle="1" w:styleId="02Dayanddate">
    <w:name w:val="02 Day and date"/>
    <w:basedOn w:val="NoParagraphStyle"/>
    <w:uiPriority w:val="99"/>
    <w:rsid w:val="009A3CAB"/>
    <w:pPr>
      <w:keepNext/>
      <w:tabs>
        <w:tab w:val="left" w:pos="2948"/>
      </w:tabs>
      <w:suppressAutoHyphens/>
      <w:spacing w:before="227" w:after="227"/>
      <w:outlineLvl w:val="0"/>
    </w:pPr>
    <w:rPr>
      <w:rFonts w:ascii="Lucida Fax" w:hAnsi="Lucida Fax" w:cs="PFCentroSlabPro-Medium"/>
      <w:color w:val="auto"/>
      <w:sz w:val="40"/>
      <w:szCs w:val="40"/>
      <w:lang w:val="en-US"/>
    </w:rPr>
  </w:style>
  <w:style w:type="paragraph" w:customStyle="1" w:styleId="02sessionname">
    <w:name w:val="02 session name"/>
    <w:basedOn w:val="NoParagraphStyle"/>
    <w:uiPriority w:val="99"/>
    <w:rsid w:val="009A3CAB"/>
    <w:pPr>
      <w:suppressAutoHyphens/>
      <w:spacing w:line="240" w:lineRule="atLeast"/>
    </w:pPr>
    <w:rPr>
      <w:rFonts w:ascii="Arial" w:hAnsi="Arial" w:cs="Gotham-Medium"/>
      <w:b/>
      <w:bCs/>
      <w:color w:val="auto"/>
      <w:spacing w:val="-4"/>
      <w:sz w:val="20"/>
      <w:szCs w:val="20"/>
    </w:rPr>
  </w:style>
  <w:style w:type="paragraph" w:customStyle="1" w:styleId="01Time-Break">
    <w:name w:val="01 Time - Break"/>
    <w:basedOn w:val="NoParagraphStyle"/>
    <w:uiPriority w:val="99"/>
    <w:rsid w:val="009A3CAB"/>
    <w:pPr>
      <w:tabs>
        <w:tab w:val="left" w:pos="1587"/>
      </w:tabs>
      <w:suppressAutoHyphens/>
      <w:spacing w:line="240" w:lineRule="atLeast"/>
    </w:pPr>
    <w:rPr>
      <w:rFonts w:ascii="Arial" w:hAnsi="Arial" w:cs="PFCentroSlabPro-Regular"/>
      <w:sz w:val="20"/>
      <w:szCs w:val="20"/>
      <w:lang w:val="en-US"/>
    </w:rPr>
  </w:style>
  <w:style w:type="paragraph" w:customStyle="1" w:styleId="01Sessiondescription">
    <w:name w:val="01 Session description"/>
    <w:basedOn w:val="NoParagraphStyle"/>
    <w:uiPriority w:val="99"/>
    <w:rsid w:val="009A3CAB"/>
    <w:pPr>
      <w:suppressAutoHyphens/>
      <w:spacing w:line="280" w:lineRule="atLeast"/>
    </w:pPr>
    <w:rPr>
      <w:rFonts w:ascii="Arial" w:hAnsi="Arial" w:cs="Gotham-Book"/>
      <w:color w:val="002753"/>
      <w:sz w:val="20"/>
      <w:szCs w:val="20"/>
    </w:rPr>
  </w:style>
  <w:style w:type="paragraph" w:customStyle="1" w:styleId="01bodytextCHAIR">
    <w:name w:val="01 body text CHAIR"/>
    <w:basedOn w:val="NoParagraphStyle"/>
    <w:uiPriority w:val="99"/>
    <w:rsid w:val="009A3CAB"/>
    <w:pPr>
      <w:tabs>
        <w:tab w:val="left" w:pos="1077"/>
      </w:tabs>
      <w:suppressAutoHyphens/>
      <w:spacing w:before="57" w:line="220" w:lineRule="atLeast"/>
      <w:ind w:left="1077" w:hanging="1077"/>
    </w:pPr>
    <w:rPr>
      <w:rFonts w:ascii="Arial" w:hAnsi="Arial" w:cs="Gotham-Book"/>
      <w:spacing w:val="-3"/>
      <w:sz w:val="20"/>
      <w:szCs w:val="20"/>
    </w:rPr>
  </w:style>
  <w:style w:type="character" w:customStyle="1" w:styleId="01PFCentroBold">
    <w:name w:val="01 PF Centro Bold"/>
    <w:uiPriority w:val="99"/>
    <w:rsid w:val="009A3CAB"/>
    <w:rPr>
      <w:rFonts w:ascii="Arial" w:hAnsi="Arial"/>
      <w:b/>
      <w:bCs/>
      <w:i w:val="0"/>
      <w:iCs w:val="0"/>
      <w:color w:val="auto"/>
      <w:sz w:val="20"/>
      <w:szCs w:val="20"/>
    </w:rPr>
  </w:style>
  <w:style w:type="character" w:customStyle="1" w:styleId="01bodyitalic0">
    <w:name w:val="01 body italic"/>
    <w:uiPriority w:val="99"/>
    <w:rsid w:val="009A3CAB"/>
    <w:rPr>
      <w:i/>
      <w:iCs/>
    </w:rPr>
  </w:style>
  <w:style w:type="paragraph" w:styleId="ListParagraph">
    <w:name w:val="List Paragraph"/>
    <w:basedOn w:val="Normal"/>
    <w:uiPriority w:val="34"/>
    <w:qFormat/>
    <w:rsid w:val="00E76D1C"/>
    <w:pPr>
      <w:ind w:left="720"/>
    </w:pPr>
    <w:rPr>
      <w:rFonts w:ascii="Calibri" w:eastAsia="Calibri" w:hAnsi="Calibri" w:cs="Calibri"/>
      <w:sz w:val="22"/>
      <w:szCs w:val="22"/>
    </w:rPr>
  </w:style>
  <w:style w:type="character" w:customStyle="1" w:styleId="Heading1Char">
    <w:name w:val="Heading 1 Char"/>
    <w:basedOn w:val="DefaultParagraphFont"/>
    <w:link w:val="Heading1"/>
    <w:uiPriority w:val="9"/>
    <w:rsid w:val="002A6962"/>
    <w:rPr>
      <w:b/>
      <w:bCs/>
      <w:kern w:val="36"/>
      <w:sz w:val="48"/>
      <w:szCs w:val="48"/>
    </w:rPr>
  </w:style>
  <w:style w:type="paragraph" w:customStyle="1" w:styleId="bodytext">
    <w:name w:val="bodytext"/>
    <w:basedOn w:val="Normal"/>
    <w:rsid w:val="002A6962"/>
    <w:pPr>
      <w:spacing w:after="150"/>
    </w:pPr>
    <w:rPr>
      <w:sz w:val="24"/>
      <w:szCs w:val="24"/>
      <w:lang w:eastAsia="en-AU"/>
    </w:rPr>
  </w:style>
  <w:style w:type="character" w:customStyle="1" w:styleId="Heading2Char">
    <w:name w:val="Heading 2 Char"/>
    <w:basedOn w:val="DefaultParagraphFont"/>
    <w:link w:val="Heading2"/>
    <w:uiPriority w:val="9"/>
    <w:semiHidden/>
    <w:rsid w:val="00C35858"/>
    <w:rPr>
      <w:rFonts w:asciiTheme="majorHAnsi" w:eastAsiaTheme="majorEastAsia" w:hAnsiTheme="majorHAnsi" w:cstheme="majorBidi"/>
      <w:b/>
      <w:bCs/>
      <w:i/>
      <w:iCs/>
      <w:sz w:val="28"/>
      <w:szCs w:val="28"/>
      <w:lang w:eastAsia="en-US"/>
    </w:rPr>
  </w:style>
  <w:style w:type="paragraph" w:customStyle="1" w:styleId="Default">
    <w:name w:val="Default"/>
    <w:rsid w:val="001F5181"/>
    <w:pPr>
      <w:autoSpaceDE w:val="0"/>
      <w:autoSpaceDN w:val="0"/>
      <w:adjustRightInd w:val="0"/>
    </w:pPr>
    <w:rPr>
      <w:color w:val="000000"/>
      <w:sz w:val="24"/>
      <w:szCs w:val="24"/>
    </w:rPr>
  </w:style>
  <w:style w:type="paragraph" w:styleId="NormalWeb">
    <w:name w:val="Normal (Web)"/>
    <w:basedOn w:val="Normal"/>
    <w:uiPriority w:val="99"/>
    <w:semiHidden/>
    <w:unhideWhenUsed/>
    <w:rsid w:val="00BA37D3"/>
    <w:pPr>
      <w:spacing w:line="400" w:lineRule="atLeast"/>
    </w:pPr>
    <w:rPr>
      <w:color w:val="222222"/>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06">
      <w:bodyDiv w:val="1"/>
      <w:marLeft w:val="0"/>
      <w:marRight w:val="0"/>
      <w:marTop w:val="0"/>
      <w:marBottom w:val="0"/>
      <w:divBdr>
        <w:top w:val="none" w:sz="0" w:space="0" w:color="auto"/>
        <w:left w:val="none" w:sz="0" w:space="0" w:color="auto"/>
        <w:bottom w:val="none" w:sz="0" w:space="0" w:color="auto"/>
        <w:right w:val="none" w:sz="0" w:space="0" w:color="auto"/>
      </w:divBdr>
      <w:divsChild>
        <w:div w:id="2088379291">
          <w:marLeft w:val="0"/>
          <w:marRight w:val="0"/>
          <w:marTop w:val="0"/>
          <w:marBottom w:val="0"/>
          <w:divBdr>
            <w:top w:val="none" w:sz="0" w:space="0" w:color="auto"/>
            <w:left w:val="single" w:sz="6" w:space="0" w:color="D4D7D8"/>
            <w:bottom w:val="none" w:sz="0" w:space="0" w:color="auto"/>
            <w:right w:val="single" w:sz="6" w:space="0" w:color="D4D7D8"/>
          </w:divBdr>
          <w:divsChild>
            <w:div w:id="422452870">
              <w:marLeft w:val="0"/>
              <w:marRight w:val="0"/>
              <w:marTop w:val="0"/>
              <w:marBottom w:val="0"/>
              <w:divBdr>
                <w:top w:val="none" w:sz="0" w:space="0" w:color="auto"/>
                <w:left w:val="none" w:sz="0" w:space="0" w:color="auto"/>
                <w:bottom w:val="none" w:sz="0" w:space="0" w:color="auto"/>
                <w:right w:val="none" w:sz="0" w:space="0" w:color="auto"/>
              </w:divBdr>
              <w:divsChild>
                <w:div w:id="530386992">
                  <w:marLeft w:val="0"/>
                  <w:marRight w:val="0"/>
                  <w:marTop w:val="0"/>
                  <w:marBottom w:val="0"/>
                  <w:divBdr>
                    <w:top w:val="none" w:sz="0" w:space="0" w:color="auto"/>
                    <w:left w:val="none" w:sz="0" w:space="0" w:color="auto"/>
                    <w:bottom w:val="none" w:sz="0" w:space="0" w:color="auto"/>
                    <w:right w:val="none" w:sz="0" w:space="0" w:color="auto"/>
                  </w:divBdr>
                  <w:divsChild>
                    <w:div w:id="1570649172">
                      <w:marLeft w:val="0"/>
                      <w:marRight w:val="0"/>
                      <w:marTop w:val="0"/>
                      <w:marBottom w:val="0"/>
                      <w:divBdr>
                        <w:top w:val="none" w:sz="0" w:space="0" w:color="auto"/>
                        <w:left w:val="single" w:sz="6" w:space="21" w:color="FFFFFF"/>
                        <w:bottom w:val="none" w:sz="0" w:space="0" w:color="auto"/>
                        <w:right w:val="none" w:sz="0" w:space="0" w:color="auto"/>
                      </w:divBdr>
                      <w:divsChild>
                        <w:div w:id="1194271318">
                          <w:marLeft w:val="0"/>
                          <w:marRight w:val="0"/>
                          <w:marTop w:val="0"/>
                          <w:marBottom w:val="0"/>
                          <w:divBdr>
                            <w:top w:val="none" w:sz="0" w:space="0" w:color="auto"/>
                            <w:left w:val="none" w:sz="0" w:space="0" w:color="auto"/>
                            <w:bottom w:val="none" w:sz="0" w:space="0" w:color="auto"/>
                            <w:right w:val="none" w:sz="0" w:space="0" w:color="auto"/>
                          </w:divBdr>
                          <w:divsChild>
                            <w:div w:id="4522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0274">
      <w:bodyDiv w:val="1"/>
      <w:marLeft w:val="0"/>
      <w:marRight w:val="0"/>
      <w:marTop w:val="0"/>
      <w:marBottom w:val="0"/>
      <w:divBdr>
        <w:top w:val="none" w:sz="0" w:space="0" w:color="auto"/>
        <w:left w:val="none" w:sz="0" w:space="0" w:color="auto"/>
        <w:bottom w:val="none" w:sz="0" w:space="0" w:color="auto"/>
        <w:right w:val="none" w:sz="0" w:space="0" w:color="auto"/>
      </w:divBdr>
    </w:div>
    <w:div w:id="138771944">
      <w:bodyDiv w:val="1"/>
      <w:marLeft w:val="0"/>
      <w:marRight w:val="0"/>
      <w:marTop w:val="0"/>
      <w:marBottom w:val="0"/>
      <w:divBdr>
        <w:top w:val="none" w:sz="0" w:space="0" w:color="auto"/>
        <w:left w:val="none" w:sz="0" w:space="0" w:color="auto"/>
        <w:bottom w:val="none" w:sz="0" w:space="0" w:color="auto"/>
        <w:right w:val="none" w:sz="0" w:space="0" w:color="auto"/>
      </w:divBdr>
    </w:div>
    <w:div w:id="321199707">
      <w:bodyDiv w:val="1"/>
      <w:marLeft w:val="0"/>
      <w:marRight w:val="0"/>
      <w:marTop w:val="0"/>
      <w:marBottom w:val="0"/>
      <w:divBdr>
        <w:top w:val="none" w:sz="0" w:space="0" w:color="auto"/>
        <w:left w:val="none" w:sz="0" w:space="0" w:color="auto"/>
        <w:bottom w:val="none" w:sz="0" w:space="0" w:color="auto"/>
        <w:right w:val="none" w:sz="0" w:space="0" w:color="auto"/>
      </w:divBdr>
      <w:divsChild>
        <w:div w:id="1675574066">
          <w:marLeft w:val="0"/>
          <w:marRight w:val="0"/>
          <w:marTop w:val="0"/>
          <w:marBottom w:val="0"/>
          <w:divBdr>
            <w:top w:val="none" w:sz="0" w:space="0" w:color="auto"/>
            <w:left w:val="none" w:sz="0" w:space="0" w:color="auto"/>
            <w:bottom w:val="none" w:sz="0" w:space="0" w:color="auto"/>
            <w:right w:val="none" w:sz="0" w:space="0" w:color="auto"/>
          </w:divBdr>
          <w:divsChild>
            <w:div w:id="597562582">
              <w:marLeft w:val="0"/>
              <w:marRight w:val="0"/>
              <w:marTop w:val="0"/>
              <w:marBottom w:val="0"/>
              <w:divBdr>
                <w:top w:val="none" w:sz="0" w:space="0" w:color="auto"/>
                <w:left w:val="none" w:sz="0" w:space="0" w:color="auto"/>
                <w:bottom w:val="none" w:sz="0" w:space="0" w:color="auto"/>
                <w:right w:val="none" w:sz="0" w:space="0" w:color="auto"/>
              </w:divBdr>
              <w:divsChild>
                <w:div w:id="1563326950">
                  <w:marLeft w:val="0"/>
                  <w:marRight w:val="0"/>
                  <w:marTop w:val="0"/>
                  <w:marBottom w:val="0"/>
                  <w:divBdr>
                    <w:top w:val="none" w:sz="0" w:space="0" w:color="auto"/>
                    <w:left w:val="none" w:sz="0" w:space="0" w:color="auto"/>
                    <w:bottom w:val="none" w:sz="0" w:space="0" w:color="auto"/>
                    <w:right w:val="none" w:sz="0" w:space="0" w:color="auto"/>
                  </w:divBdr>
                  <w:divsChild>
                    <w:div w:id="571161516">
                      <w:marLeft w:val="2700"/>
                      <w:marRight w:val="2955"/>
                      <w:marTop w:val="0"/>
                      <w:marBottom w:val="0"/>
                      <w:divBdr>
                        <w:top w:val="none" w:sz="0" w:space="0" w:color="auto"/>
                        <w:left w:val="none" w:sz="0" w:space="0" w:color="auto"/>
                        <w:bottom w:val="none" w:sz="0" w:space="0" w:color="auto"/>
                        <w:right w:val="none" w:sz="0" w:space="0" w:color="auto"/>
                      </w:divBdr>
                      <w:divsChild>
                        <w:div w:id="1281916034">
                          <w:marLeft w:val="0"/>
                          <w:marRight w:val="0"/>
                          <w:marTop w:val="0"/>
                          <w:marBottom w:val="0"/>
                          <w:divBdr>
                            <w:top w:val="none" w:sz="0" w:space="0" w:color="auto"/>
                            <w:left w:val="none" w:sz="0" w:space="0" w:color="auto"/>
                            <w:bottom w:val="none" w:sz="0" w:space="0" w:color="auto"/>
                            <w:right w:val="none" w:sz="0" w:space="0" w:color="auto"/>
                          </w:divBdr>
                          <w:divsChild>
                            <w:div w:id="1394962996">
                              <w:marLeft w:val="0"/>
                              <w:marRight w:val="0"/>
                              <w:marTop w:val="0"/>
                              <w:marBottom w:val="0"/>
                              <w:divBdr>
                                <w:top w:val="none" w:sz="0" w:space="0" w:color="auto"/>
                                <w:left w:val="none" w:sz="0" w:space="0" w:color="auto"/>
                                <w:bottom w:val="none" w:sz="0" w:space="0" w:color="auto"/>
                                <w:right w:val="none" w:sz="0" w:space="0" w:color="auto"/>
                              </w:divBdr>
                              <w:divsChild>
                                <w:div w:id="1291396191">
                                  <w:marLeft w:val="0"/>
                                  <w:marRight w:val="0"/>
                                  <w:marTop w:val="0"/>
                                  <w:marBottom w:val="0"/>
                                  <w:divBdr>
                                    <w:top w:val="none" w:sz="0" w:space="0" w:color="auto"/>
                                    <w:left w:val="none" w:sz="0" w:space="0" w:color="auto"/>
                                    <w:bottom w:val="none" w:sz="0" w:space="0" w:color="auto"/>
                                    <w:right w:val="none" w:sz="0" w:space="0" w:color="auto"/>
                                  </w:divBdr>
                                  <w:divsChild>
                                    <w:div w:id="480075451">
                                      <w:marLeft w:val="0"/>
                                      <w:marRight w:val="0"/>
                                      <w:marTop w:val="225"/>
                                      <w:marBottom w:val="0"/>
                                      <w:divBdr>
                                        <w:top w:val="single" w:sz="6" w:space="0" w:color="A9AEB2"/>
                                        <w:left w:val="single" w:sz="6" w:space="0" w:color="A9AEB2"/>
                                        <w:bottom w:val="single" w:sz="6" w:space="0" w:color="A9AEB2"/>
                                        <w:right w:val="single" w:sz="6" w:space="0" w:color="A9AEB2"/>
                                      </w:divBdr>
                                      <w:divsChild>
                                        <w:div w:id="296037546">
                                          <w:marLeft w:val="0"/>
                                          <w:marRight w:val="0"/>
                                          <w:marTop w:val="0"/>
                                          <w:marBottom w:val="0"/>
                                          <w:divBdr>
                                            <w:top w:val="none" w:sz="0" w:space="0" w:color="auto"/>
                                            <w:left w:val="none" w:sz="0" w:space="0" w:color="auto"/>
                                            <w:bottom w:val="single" w:sz="24" w:space="11" w:color="F1EAC9"/>
                                            <w:right w:val="none" w:sz="0" w:space="0" w:color="auto"/>
                                          </w:divBdr>
                                          <w:divsChild>
                                            <w:div w:id="1218586100">
                                              <w:marLeft w:val="0"/>
                                              <w:marRight w:val="0"/>
                                              <w:marTop w:val="0"/>
                                              <w:marBottom w:val="0"/>
                                              <w:divBdr>
                                                <w:top w:val="none" w:sz="0" w:space="0" w:color="auto"/>
                                                <w:left w:val="none" w:sz="0" w:space="0" w:color="auto"/>
                                                <w:bottom w:val="none" w:sz="0" w:space="0" w:color="auto"/>
                                                <w:right w:val="none" w:sz="0" w:space="0" w:color="auto"/>
                                              </w:divBdr>
                                              <w:divsChild>
                                                <w:div w:id="1923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2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756136">
          <w:marLeft w:val="0"/>
          <w:marRight w:val="0"/>
          <w:marTop w:val="0"/>
          <w:marBottom w:val="0"/>
          <w:divBdr>
            <w:top w:val="none" w:sz="0" w:space="0" w:color="auto"/>
            <w:left w:val="none" w:sz="0" w:space="0" w:color="auto"/>
            <w:bottom w:val="none" w:sz="0" w:space="0" w:color="auto"/>
            <w:right w:val="none" w:sz="0" w:space="0" w:color="auto"/>
          </w:divBdr>
          <w:divsChild>
            <w:div w:id="18316837">
              <w:marLeft w:val="0"/>
              <w:marRight w:val="0"/>
              <w:marTop w:val="0"/>
              <w:marBottom w:val="0"/>
              <w:divBdr>
                <w:top w:val="none" w:sz="0" w:space="0" w:color="auto"/>
                <w:left w:val="none" w:sz="0" w:space="0" w:color="auto"/>
                <w:bottom w:val="none" w:sz="0" w:space="0" w:color="auto"/>
                <w:right w:val="none" w:sz="0" w:space="0" w:color="auto"/>
              </w:divBdr>
              <w:divsChild>
                <w:div w:id="784152159">
                  <w:marLeft w:val="0"/>
                  <w:marRight w:val="0"/>
                  <w:marTop w:val="0"/>
                  <w:marBottom w:val="0"/>
                  <w:divBdr>
                    <w:top w:val="none" w:sz="0" w:space="0" w:color="auto"/>
                    <w:left w:val="none" w:sz="0" w:space="0" w:color="auto"/>
                    <w:bottom w:val="none" w:sz="0" w:space="0" w:color="auto"/>
                    <w:right w:val="none" w:sz="0" w:space="0" w:color="auto"/>
                  </w:divBdr>
                  <w:divsChild>
                    <w:div w:id="871112287">
                      <w:marLeft w:val="0"/>
                      <w:marRight w:val="0"/>
                      <w:marTop w:val="0"/>
                      <w:marBottom w:val="0"/>
                      <w:divBdr>
                        <w:top w:val="none" w:sz="0" w:space="0" w:color="auto"/>
                        <w:left w:val="none" w:sz="0" w:space="0" w:color="auto"/>
                        <w:bottom w:val="none" w:sz="0" w:space="0" w:color="auto"/>
                        <w:right w:val="none" w:sz="0" w:space="0" w:color="auto"/>
                      </w:divBdr>
                      <w:divsChild>
                        <w:div w:id="119881530">
                          <w:marLeft w:val="0"/>
                          <w:marRight w:val="0"/>
                          <w:marTop w:val="0"/>
                          <w:marBottom w:val="0"/>
                          <w:divBdr>
                            <w:top w:val="none" w:sz="0" w:space="0" w:color="auto"/>
                            <w:left w:val="none" w:sz="0" w:space="0" w:color="auto"/>
                            <w:bottom w:val="none" w:sz="0" w:space="0" w:color="auto"/>
                            <w:right w:val="none" w:sz="0" w:space="0" w:color="auto"/>
                          </w:divBdr>
                          <w:divsChild>
                            <w:div w:id="17264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33416">
      <w:bodyDiv w:val="1"/>
      <w:marLeft w:val="0"/>
      <w:marRight w:val="0"/>
      <w:marTop w:val="0"/>
      <w:marBottom w:val="0"/>
      <w:divBdr>
        <w:top w:val="none" w:sz="0" w:space="0" w:color="auto"/>
        <w:left w:val="none" w:sz="0" w:space="0" w:color="auto"/>
        <w:bottom w:val="none" w:sz="0" w:space="0" w:color="auto"/>
        <w:right w:val="none" w:sz="0" w:space="0" w:color="auto"/>
      </w:divBdr>
      <w:divsChild>
        <w:div w:id="1855458035">
          <w:marLeft w:val="0"/>
          <w:marRight w:val="0"/>
          <w:marTop w:val="0"/>
          <w:marBottom w:val="750"/>
          <w:divBdr>
            <w:top w:val="none" w:sz="0" w:space="0" w:color="auto"/>
            <w:left w:val="none" w:sz="0" w:space="0" w:color="auto"/>
            <w:bottom w:val="none" w:sz="0" w:space="0" w:color="auto"/>
            <w:right w:val="none" w:sz="0" w:space="0" w:color="auto"/>
          </w:divBdr>
          <w:divsChild>
            <w:div w:id="1447113324">
              <w:marLeft w:val="0"/>
              <w:marRight w:val="0"/>
              <w:marTop w:val="0"/>
              <w:marBottom w:val="0"/>
              <w:divBdr>
                <w:top w:val="none" w:sz="0" w:space="0" w:color="auto"/>
                <w:left w:val="none" w:sz="0" w:space="0" w:color="auto"/>
                <w:bottom w:val="none" w:sz="0" w:space="0" w:color="auto"/>
                <w:right w:val="none" w:sz="0" w:space="0" w:color="auto"/>
              </w:divBdr>
              <w:divsChild>
                <w:div w:id="1402873470">
                  <w:marLeft w:val="0"/>
                  <w:marRight w:val="0"/>
                  <w:marTop w:val="0"/>
                  <w:marBottom w:val="0"/>
                  <w:divBdr>
                    <w:top w:val="none" w:sz="0" w:space="0" w:color="auto"/>
                    <w:left w:val="none" w:sz="0" w:space="0" w:color="auto"/>
                    <w:bottom w:val="none" w:sz="0" w:space="0" w:color="auto"/>
                    <w:right w:val="none" w:sz="0" w:space="0" w:color="auto"/>
                  </w:divBdr>
                  <w:divsChild>
                    <w:div w:id="197742266">
                      <w:marLeft w:val="0"/>
                      <w:marRight w:val="0"/>
                      <w:marTop w:val="0"/>
                      <w:marBottom w:val="0"/>
                      <w:divBdr>
                        <w:top w:val="none" w:sz="0" w:space="0" w:color="auto"/>
                        <w:left w:val="none" w:sz="0" w:space="0" w:color="auto"/>
                        <w:bottom w:val="none" w:sz="0" w:space="0" w:color="auto"/>
                        <w:right w:val="none" w:sz="0" w:space="0" w:color="auto"/>
                      </w:divBdr>
                      <w:divsChild>
                        <w:div w:id="695539860">
                          <w:marLeft w:val="0"/>
                          <w:marRight w:val="0"/>
                          <w:marTop w:val="0"/>
                          <w:marBottom w:val="0"/>
                          <w:divBdr>
                            <w:top w:val="none" w:sz="0" w:space="0" w:color="auto"/>
                            <w:left w:val="none" w:sz="0" w:space="0" w:color="auto"/>
                            <w:bottom w:val="none" w:sz="0" w:space="0" w:color="auto"/>
                            <w:right w:val="none" w:sz="0" w:space="0" w:color="auto"/>
                          </w:divBdr>
                        </w:div>
                        <w:div w:id="1868592868">
                          <w:marLeft w:val="0"/>
                          <w:marRight w:val="0"/>
                          <w:marTop w:val="0"/>
                          <w:marBottom w:val="0"/>
                          <w:divBdr>
                            <w:top w:val="none" w:sz="0" w:space="0" w:color="auto"/>
                            <w:left w:val="none" w:sz="0" w:space="0" w:color="auto"/>
                            <w:bottom w:val="none" w:sz="0" w:space="0" w:color="auto"/>
                            <w:right w:val="none" w:sz="0" w:space="0" w:color="auto"/>
                          </w:divBdr>
                        </w:div>
                        <w:div w:id="261425361">
                          <w:marLeft w:val="0"/>
                          <w:marRight w:val="0"/>
                          <w:marTop w:val="0"/>
                          <w:marBottom w:val="0"/>
                          <w:divBdr>
                            <w:top w:val="none" w:sz="0" w:space="0" w:color="auto"/>
                            <w:left w:val="none" w:sz="0" w:space="0" w:color="auto"/>
                            <w:bottom w:val="none" w:sz="0" w:space="0" w:color="auto"/>
                            <w:right w:val="none" w:sz="0" w:space="0" w:color="auto"/>
                          </w:divBdr>
                          <w:divsChild>
                            <w:div w:id="745997654">
                              <w:marLeft w:val="0"/>
                              <w:marRight w:val="0"/>
                              <w:marTop w:val="0"/>
                              <w:marBottom w:val="0"/>
                              <w:divBdr>
                                <w:top w:val="none" w:sz="0" w:space="0" w:color="auto"/>
                                <w:left w:val="none" w:sz="0" w:space="0" w:color="auto"/>
                                <w:bottom w:val="none" w:sz="0" w:space="0" w:color="auto"/>
                                <w:right w:val="none" w:sz="0" w:space="0" w:color="auto"/>
                              </w:divBdr>
                            </w:div>
                            <w:div w:id="846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6410">
      <w:bodyDiv w:val="1"/>
      <w:marLeft w:val="0"/>
      <w:marRight w:val="0"/>
      <w:marTop w:val="0"/>
      <w:marBottom w:val="0"/>
      <w:divBdr>
        <w:top w:val="none" w:sz="0" w:space="0" w:color="auto"/>
        <w:left w:val="none" w:sz="0" w:space="0" w:color="auto"/>
        <w:bottom w:val="none" w:sz="0" w:space="0" w:color="auto"/>
        <w:right w:val="none" w:sz="0" w:space="0" w:color="auto"/>
      </w:divBdr>
      <w:divsChild>
        <w:div w:id="43411328">
          <w:marLeft w:val="0"/>
          <w:marRight w:val="0"/>
          <w:marTop w:val="0"/>
          <w:marBottom w:val="0"/>
          <w:divBdr>
            <w:top w:val="none" w:sz="0" w:space="0" w:color="auto"/>
            <w:left w:val="none" w:sz="0" w:space="0" w:color="auto"/>
            <w:bottom w:val="none" w:sz="0" w:space="0" w:color="auto"/>
            <w:right w:val="none" w:sz="0" w:space="0" w:color="auto"/>
          </w:divBdr>
          <w:divsChild>
            <w:div w:id="2653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5385">
      <w:bodyDiv w:val="1"/>
      <w:marLeft w:val="0"/>
      <w:marRight w:val="0"/>
      <w:marTop w:val="0"/>
      <w:marBottom w:val="0"/>
      <w:divBdr>
        <w:top w:val="none" w:sz="0" w:space="0" w:color="auto"/>
        <w:left w:val="none" w:sz="0" w:space="0" w:color="auto"/>
        <w:bottom w:val="none" w:sz="0" w:space="0" w:color="auto"/>
        <w:right w:val="none" w:sz="0" w:space="0" w:color="auto"/>
      </w:divBdr>
    </w:div>
    <w:div w:id="800459064">
      <w:bodyDiv w:val="1"/>
      <w:marLeft w:val="0"/>
      <w:marRight w:val="0"/>
      <w:marTop w:val="0"/>
      <w:marBottom w:val="0"/>
      <w:divBdr>
        <w:top w:val="none" w:sz="0" w:space="0" w:color="auto"/>
        <w:left w:val="none" w:sz="0" w:space="0" w:color="auto"/>
        <w:bottom w:val="none" w:sz="0" w:space="0" w:color="auto"/>
        <w:right w:val="none" w:sz="0" w:space="0" w:color="auto"/>
      </w:divBdr>
    </w:div>
    <w:div w:id="925184905">
      <w:bodyDiv w:val="1"/>
      <w:marLeft w:val="0"/>
      <w:marRight w:val="0"/>
      <w:marTop w:val="0"/>
      <w:marBottom w:val="0"/>
      <w:divBdr>
        <w:top w:val="none" w:sz="0" w:space="0" w:color="auto"/>
        <w:left w:val="none" w:sz="0" w:space="0" w:color="auto"/>
        <w:bottom w:val="none" w:sz="0" w:space="0" w:color="auto"/>
        <w:right w:val="none" w:sz="0" w:space="0" w:color="auto"/>
      </w:divBdr>
    </w:div>
    <w:div w:id="930553210">
      <w:bodyDiv w:val="1"/>
      <w:marLeft w:val="0"/>
      <w:marRight w:val="0"/>
      <w:marTop w:val="0"/>
      <w:marBottom w:val="0"/>
      <w:divBdr>
        <w:top w:val="none" w:sz="0" w:space="0" w:color="auto"/>
        <w:left w:val="none" w:sz="0" w:space="0" w:color="auto"/>
        <w:bottom w:val="none" w:sz="0" w:space="0" w:color="auto"/>
        <w:right w:val="none" w:sz="0" w:space="0" w:color="auto"/>
      </w:divBdr>
    </w:div>
    <w:div w:id="1015569342">
      <w:bodyDiv w:val="1"/>
      <w:marLeft w:val="0"/>
      <w:marRight w:val="0"/>
      <w:marTop w:val="0"/>
      <w:marBottom w:val="0"/>
      <w:divBdr>
        <w:top w:val="none" w:sz="0" w:space="0" w:color="auto"/>
        <w:left w:val="none" w:sz="0" w:space="0" w:color="auto"/>
        <w:bottom w:val="none" w:sz="0" w:space="0" w:color="auto"/>
        <w:right w:val="none" w:sz="0" w:space="0" w:color="auto"/>
      </w:divBdr>
    </w:div>
    <w:div w:id="1228372201">
      <w:bodyDiv w:val="1"/>
      <w:marLeft w:val="0"/>
      <w:marRight w:val="0"/>
      <w:marTop w:val="0"/>
      <w:marBottom w:val="0"/>
      <w:divBdr>
        <w:top w:val="none" w:sz="0" w:space="0" w:color="auto"/>
        <w:left w:val="none" w:sz="0" w:space="0" w:color="auto"/>
        <w:bottom w:val="none" w:sz="0" w:space="0" w:color="auto"/>
        <w:right w:val="none" w:sz="0" w:space="0" w:color="auto"/>
      </w:divBdr>
    </w:div>
    <w:div w:id="1382751045">
      <w:bodyDiv w:val="1"/>
      <w:marLeft w:val="0"/>
      <w:marRight w:val="0"/>
      <w:marTop w:val="0"/>
      <w:marBottom w:val="0"/>
      <w:divBdr>
        <w:top w:val="none" w:sz="0" w:space="0" w:color="auto"/>
        <w:left w:val="none" w:sz="0" w:space="0" w:color="auto"/>
        <w:bottom w:val="none" w:sz="0" w:space="0" w:color="auto"/>
        <w:right w:val="none" w:sz="0" w:space="0" w:color="auto"/>
      </w:divBdr>
    </w:div>
    <w:div w:id="1432970046">
      <w:bodyDiv w:val="1"/>
      <w:marLeft w:val="0"/>
      <w:marRight w:val="0"/>
      <w:marTop w:val="0"/>
      <w:marBottom w:val="0"/>
      <w:divBdr>
        <w:top w:val="none" w:sz="0" w:space="0" w:color="auto"/>
        <w:left w:val="none" w:sz="0" w:space="0" w:color="auto"/>
        <w:bottom w:val="none" w:sz="0" w:space="0" w:color="auto"/>
        <w:right w:val="none" w:sz="0" w:space="0" w:color="auto"/>
      </w:divBdr>
    </w:div>
    <w:div w:id="1482304549">
      <w:bodyDiv w:val="1"/>
      <w:marLeft w:val="0"/>
      <w:marRight w:val="0"/>
      <w:marTop w:val="0"/>
      <w:marBottom w:val="0"/>
      <w:divBdr>
        <w:top w:val="none" w:sz="0" w:space="0" w:color="auto"/>
        <w:left w:val="none" w:sz="0" w:space="0" w:color="auto"/>
        <w:bottom w:val="none" w:sz="0" w:space="0" w:color="auto"/>
        <w:right w:val="none" w:sz="0" w:space="0" w:color="auto"/>
      </w:divBdr>
    </w:div>
    <w:div w:id="1532918480">
      <w:bodyDiv w:val="1"/>
      <w:marLeft w:val="0"/>
      <w:marRight w:val="0"/>
      <w:marTop w:val="0"/>
      <w:marBottom w:val="0"/>
      <w:divBdr>
        <w:top w:val="none" w:sz="0" w:space="0" w:color="auto"/>
        <w:left w:val="none" w:sz="0" w:space="0" w:color="auto"/>
        <w:bottom w:val="none" w:sz="0" w:space="0" w:color="auto"/>
        <w:right w:val="none" w:sz="0" w:space="0" w:color="auto"/>
      </w:divBdr>
      <w:divsChild>
        <w:div w:id="1534270301">
          <w:marLeft w:val="0"/>
          <w:marRight w:val="0"/>
          <w:marTop w:val="0"/>
          <w:marBottom w:val="0"/>
          <w:divBdr>
            <w:top w:val="none" w:sz="0" w:space="0" w:color="auto"/>
            <w:left w:val="single" w:sz="6" w:space="0" w:color="D4D7D8"/>
            <w:bottom w:val="none" w:sz="0" w:space="0" w:color="auto"/>
            <w:right w:val="single" w:sz="6" w:space="0" w:color="D4D7D8"/>
          </w:divBdr>
          <w:divsChild>
            <w:div w:id="375546749">
              <w:marLeft w:val="0"/>
              <w:marRight w:val="0"/>
              <w:marTop w:val="0"/>
              <w:marBottom w:val="0"/>
              <w:divBdr>
                <w:top w:val="none" w:sz="0" w:space="0" w:color="auto"/>
                <w:left w:val="none" w:sz="0" w:space="0" w:color="auto"/>
                <w:bottom w:val="none" w:sz="0" w:space="0" w:color="auto"/>
                <w:right w:val="none" w:sz="0" w:space="0" w:color="auto"/>
              </w:divBdr>
              <w:divsChild>
                <w:div w:id="1781104152">
                  <w:marLeft w:val="0"/>
                  <w:marRight w:val="0"/>
                  <w:marTop w:val="0"/>
                  <w:marBottom w:val="0"/>
                  <w:divBdr>
                    <w:top w:val="none" w:sz="0" w:space="0" w:color="auto"/>
                    <w:left w:val="none" w:sz="0" w:space="0" w:color="auto"/>
                    <w:bottom w:val="none" w:sz="0" w:space="0" w:color="auto"/>
                    <w:right w:val="none" w:sz="0" w:space="0" w:color="auto"/>
                  </w:divBdr>
                  <w:divsChild>
                    <w:div w:id="1154645611">
                      <w:marLeft w:val="0"/>
                      <w:marRight w:val="0"/>
                      <w:marTop w:val="0"/>
                      <w:marBottom w:val="0"/>
                      <w:divBdr>
                        <w:top w:val="none" w:sz="0" w:space="0" w:color="auto"/>
                        <w:left w:val="single" w:sz="6" w:space="21" w:color="FFFFFF"/>
                        <w:bottom w:val="none" w:sz="0" w:space="0" w:color="auto"/>
                        <w:right w:val="none" w:sz="0" w:space="0" w:color="auto"/>
                      </w:divBdr>
                      <w:divsChild>
                        <w:div w:id="128016129">
                          <w:marLeft w:val="0"/>
                          <w:marRight w:val="0"/>
                          <w:marTop w:val="0"/>
                          <w:marBottom w:val="0"/>
                          <w:divBdr>
                            <w:top w:val="none" w:sz="0" w:space="0" w:color="auto"/>
                            <w:left w:val="none" w:sz="0" w:space="0" w:color="auto"/>
                            <w:bottom w:val="none" w:sz="0" w:space="0" w:color="auto"/>
                            <w:right w:val="none" w:sz="0" w:space="0" w:color="auto"/>
                          </w:divBdr>
                          <w:divsChild>
                            <w:div w:id="186718630">
                              <w:marLeft w:val="0"/>
                              <w:marRight w:val="0"/>
                              <w:marTop w:val="0"/>
                              <w:marBottom w:val="0"/>
                              <w:divBdr>
                                <w:top w:val="none" w:sz="0" w:space="0" w:color="auto"/>
                                <w:left w:val="none" w:sz="0" w:space="0" w:color="auto"/>
                                <w:bottom w:val="none" w:sz="0" w:space="0" w:color="auto"/>
                                <w:right w:val="none" w:sz="0" w:space="0" w:color="auto"/>
                              </w:divBdr>
                              <w:divsChild>
                                <w:div w:id="1420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69127">
      <w:bodyDiv w:val="1"/>
      <w:marLeft w:val="0"/>
      <w:marRight w:val="0"/>
      <w:marTop w:val="0"/>
      <w:marBottom w:val="0"/>
      <w:divBdr>
        <w:top w:val="none" w:sz="0" w:space="0" w:color="auto"/>
        <w:left w:val="none" w:sz="0" w:space="0" w:color="auto"/>
        <w:bottom w:val="none" w:sz="0" w:space="0" w:color="auto"/>
        <w:right w:val="none" w:sz="0" w:space="0" w:color="auto"/>
      </w:divBdr>
    </w:div>
    <w:div w:id="1571235721">
      <w:bodyDiv w:val="1"/>
      <w:marLeft w:val="0"/>
      <w:marRight w:val="0"/>
      <w:marTop w:val="0"/>
      <w:marBottom w:val="0"/>
      <w:divBdr>
        <w:top w:val="none" w:sz="0" w:space="0" w:color="auto"/>
        <w:left w:val="none" w:sz="0" w:space="0" w:color="auto"/>
        <w:bottom w:val="none" w:sz="0" w:space="0" w:color="auto"/>
        <w:right w:val="none" w:sz="0" w:space="0" w:color="auto"/>
      </w:divBdr>
    </w:div>
    <w:div w:id="1673219613">
      <w:bodyDiv w:val="1"/>
      <w:marLeft w:val="0"/>
      <w:marRight w:val="0"/>
      <w:marTop w:val="0"/>
      <w:marBottom w:val="0"/>
      <w:divBdr>
        <w:top w:val="none" w:sz="0" w:space="0" w:color="auto"/>
        <w:left w:val="none" w:sz="0" w:space="0" w:color="auto"/>
        <w:bottom w:val="none" w:sz="0" w:space="0" w:color="auto"/>
        <w:right w:val="none" w:sz="0" w:space="0" w:color="auto"/>
      </w:divBdr>
    </w:div>
    <w:div w:id="1833721037">
      <w:bodyDiv w:val="1"/>
      <w:marLeft w:val="0"/>
      <w:marRight w:val="0"/>
      <w:marTop w:val="0"/>
      <w:marBottom w:val="0"/>
      <w:divBdr>
        <w:top w:val="none" w:sz="0" w:space="0" w:color="auto"/>
        <w:left w:val="none" w:sz="0" w:space="0" w:color="auto"/>
        <w:bottom w:val="none" w:sz="0" w:space="0" w:color="auto"/>
        <w:right w:val="none" w:sz="0" w:space="0" w:color="auto"/>
      </w:divBdr>
    </w:div>
    <w:div w:id="1881278417">
      <w:bodyDiv w:val="1"/>
      <w:marLeft w:val="0"/>
      <w:marRight w:val="0"/>
      <w:marTop w:val="0"/>
      <w:marBottom w:val="0"/>
      <w:divBdr>
        <w:top w:val="none" w:sz="0" w:space="0" w:color="auto"/>
        <w:left w:val="none" w:sz="0" w:space="0" w:color="auto"/>
        <w:bottom w:val="none" w:sz="0" w:space="0" w:color="auto"/>
        <w:right w:val="none" w:sz="0" w:space="0" w:color="auto"/>
      </w:divBdr>
    </w:div>
    <w:div w:id="1885214450">
      <w:bodyDiv w:val="1"/>
      <w:marLeft w:val="0"/>
      <w:marRight w:val="0"/>
      <w:marTop w:val="0"/>
      <w:marBottom w:val="0"/>
      <w:divBdr>
        <w:top w:val="none" w:sz="0" w:space="0" w:color="auto"/>
        <w:left w:val="none" w:sz="0" w:space="0" w:color="auto"/>
        <w:bottom w:val="none" w:sz="0" w:space="0" w:color="auto"/>
        <w:right w:val="none" w:sz="0" w:space="0" w:color="auto"/>
      </w:divBdr>
    </w:div>
    <w:div w:id="1898276887">
      <w:bodyDiv w:val="1"/>
      <w:marLeft w:val="0"/>
      <w:marRight w:val="0"/>
      <w:marTop w:val="0"/>
      <w:marBottom w:val="0"/>
      <w:divBdr>
        <w:top w:val="none" w:sz="0" w:space="0" w:color="auto"/>
        <w:left w:val="none" w:sz="0" w:space="0" w:color="auto"/>
        <w:bottom w:val="none" w:sz="0" w:space="0" w:color="auto"/>
        <w:right w:val="none" w:sz="0" w:space="0" w:color="auto"/>
      </w:divBdr>
    </w:div>
    <w:div w:id="1945920612">
      <w:bodyDiv w:val="1"/>
      <w:marLeft w:val="0"/>
      <w:marRight w:val="0"/>
      <w:marTop w:val="0"/>
      <w:marBottom w:val="0"/>
      <w:divBdr>
        <w:top w:val="none" w:sz="0" w:space="0" w:color="auto"/>
        <w:left w:val="none" w:sz="0" w:space="0" w:color="auto"/>
        <w:bottom w:val="none" w:sz="0" w:space="0" w:color="auto"/>
        <w:right w:val="none" w:sz="0" w:space="0" w:color="auto"/>
      </w:divBdr>
    </w:div>
    <w:div w:id="1978219967">
      <w:bodyDiv w:val="1"/>
      <w:marLeft w:val="0"/>
      <w:marRight w:val="0"/>
      <w:marTop w:val="0"/>
      <w:marBottom w:val="0"/>
      <w:divBdr>
        <w:top w:val="none" w:sz="0" w:space="0" w:color="auto"/>
        <w:left w:val="none" w:sz="0" w:space="0" w:color="auto"/>
        <w:bottom w:val="none" w:sz="0" w:space="0" w:color="auto"/>
        <w:right w:val="none" w:sz="0" w:space="0" w:color="auto"/>
      </w:divBdr>
    </w:div>
    <w:div w:id="20478725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717C-5126-4B39-90AA-66BD5E0D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C535DF44.dotm</Template>
  <TotalTime>120</TotalTime>
  <Pages>4</Pages>
  <Words>1441</Words>
  <Characters>8770</Characters>
  <Application>Microsoft Office Word</Application>
  <DocSecurity>0</DocSecurity>
  <Lines>156</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ACCC/AER Regulatory Conference 2014</vt:lpstr>
      <vt:lpstr>    Regulating for Efficient Infrastructure Outcomes</vt:lpstr>
      <vt:lpstr>Day 1:	Thursday 7 August 2014</vt:lpstr>
      <vt:lpstr>Day 2:	Friday 8 August 2014</vt:lpstr>
      <vt:lpstr>Registration</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ACCC_Mac1</dc:creator>
  <cp:keywords/>
  <dc:description/>
  <cp:lastModifiedBy>Goodridge, Steve</cp:lastModifiedBy>
  <cp:revision>9</cp:revision>
  <cp:lastPrinted>2014-04-08T04:43:00Z</cp:lastPrinted>
  <dcterms:created xsi:type="dcterms:W3CDTF">2014-06-26T05:39:00Z</dcterms:created>
  <dcterms:modified xsi:type="dcterms:W3CDTF">2014-07-24T08:59:00Z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8217637</vt:lpwstr>
  </property>
  <property fmtid="{D5CDD505-2E9C-101B-9397-08002B2CF9AE}" pid="3" name="currfile">
    <vt:lpwstr>\\SCBRFS001\home$\sgood\accc_aer regulatory conference (D2014-00083916).docx</vt:lpwstr>
  </property>
</Properties>
</file>