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0" w:rsidRDefault="00722580">
      <w:pPr>
        <w:rPr>
          <w:rFonts w:ascii="Arial" w:hAnsi="Arial" w:cs="Arial"/>
        </w:rPr>
      </w:pPr>
      <w:r>
        <w:rPr>
          <w:rFonts w:ascii="Arial" w:hAnsi="Arial" w:cs="Arial"/>
        </w:rPr>
        <w:t>I would like to make a statement about the unfair nature of the current NBN build. It creates an unequal playing field, and locks in disadvantage at a number of levels.</w:t>
      </w:r>
    </w:p>
    <w:p w:rsidR="00722580" w:rsidRDefault="00722580">
      <w:pPr>
        <w:rPr>
          <w:rFonts w:ascii="Arial" w:hAnsi="Arial" w:cs="Arial"/>
        </w:rPr>
      </w:pPr>
    </w:p>
    <w:p w:rsidR="00722580" w:rsidRDefault="0072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original NBN plan called for FTTP for 93% of Australian residents, and fixed wireless/satellite for the remaining 7%. The MTM plan commenced as a mix of FTTN, HFC, FTTP, fixed wireless and satellite. As part of this process, it purchased the copper network owned by Telstra. </w:t>
      </w:r>
    </w:p>
    <w:p w:rsidR="00722580" w:rsidRDefault="00722580">
      <w:pPr>
        <w:rPr>
          <w:rFonts w:ascii="Arial" w:hAnsi="Arial" w:cs="Arial"/>
        </w:rPr>
      </w:pPr>
    </w:p>
    <w:p w:rsidR="00722580" w:rsidRDefault="00722580">
      <w:pPr>
        <w:rPr>
          <w:rFonts w:ascii="Arial" w:hAnsi="Arial" w:cs="Arial"/>
        </w:rPr>
      </w:pPr>
      <w:r>
        <w:rPr>
          <w:rFonts w:ascii="Arial" w:hAnsi="Arial" w:cs="Arial"/>
        </w:rPr>
        <w:t>I believe consumers and competition suffer given this approach, including the following:</w:t>
      </w:r>
    </w:p>
    <w:p w:rsidR="00722580" w:rsidRPr="00722580" w:rsidRDefault="00722580" w:rsidP="00722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580">
        <w:rPr>
          <w:rFonts w:ascii="Arial" w:hAnsi="Arial" w:cs="Arial"/>
        </w:rPr>
        <w:t>consumers are unfairly disadvantaged by the mixed technology: e.g. two co</w:t>
      </w:r>
      <w:r>
        <w:rPr>
          <w:rFonts w:ascii="Arial" w:hAnsi="Arial" w:cs="Arial"/>
        </w:rPr>
        <w:t xml:space="preserve">nsumers paying the same amount could see </w:t>
      </w:r>
      <w:r w:rsidRPr="00722580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getting </w:t>
      </w:r>
      <w:r w:rsidRPr="00722580">
        <w:rPr>
          <w:rFonts w:ascii="Arial" w:hAnsi="Arial" w:cs="Arial"/>
        </w:rPr>
        <w:t xml:space="preserve">100Mbit speeds, </w:t>
      </w:r>
      <w:r>
        <w:rPr>
          <w:rFonts w:ascii="Arial" w:hAnsi="Arial" w:cs="Arial"/>
        </w:rPr>
        <w:t xml:space="preserve">the other </w:t>
      </w:r>
      <w:r w:rsidRPr="00722580">
        <w:rPr>
          <w:rFonts w:ascii="Arial" w:hAnsi="Arial" w:cs="Arial"/>
        </w:rPr>
        <w:t>get</w:t>
      </w:r>
      <w:r>
        <w:rPr>
          <w:rFonts w:ascii="Arial" w:hAnsi="Arial" w:cs="Arial"/>
        </w:rPr>
        <w:t>ting 55</w:t>
      </w:r>
    </w:p>
    <w:p w:rsidR="00722580" w:rsidRDefault="00722580" w:rsidP="00722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580">
        <w:rPr>
          <w:rFonts w:ascii="Arial" w:hAnsi="Arial" w:cs="Arial"/>
        </w:rPr>
        <w:t>the poor speeds and reliability of copper and H</w:t>
      </w:r>
      <w:r>
        <w:rPr>
          <w:rFonts w:ascii="Arial" w:hAnsi="Arial" w:cs="Arial"/>
        </w:rPr>
        <w:t>F</w:t>
      </w:r>
      <w:r w:rsidRPr="00722580">
        <w:rPr>
          <w:rFonts w:ascii="Arial" w:hAnsi="Arial" w:cs="Arial"/>
        </w:rPr>
        <w:t>C affect the ability of small businesses and home businesses to compete with larger ones</w:t>
      </w:r>
    </w:p>
    <w:p w:rsidR="00722580" w:rsidRDefault="00722580" w:rsidP="00722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580">
        <w:rPr>
          <w:rFonts w:ascii="Arial" w:hAnsi="Arial" w:cs="Arial"/>
        </w:rPr>
        <w:t>small ISPs are disadvantaged by the mixed technology NBN as they do not have wireless networks to fall back on when the MTM can't fulfil its purpose</w:t>
      </w:r>
    </w:p>
    <w:p w:rsidR="00722580" w:rsidRDefault="00722580" w:rsidP="00722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2580">
        <w:rPr>
          <w:rFonts w:ascii="Arial" w:hAnsi="Arial" w:cs="Arial"/>
        </w:rPr>
        <w:t>smaller ISPs might be less likely to compete as the NBN will not be fit for purpose in a matter of a few years</w:t>
      </w:r>
    </w:p>
    <w:p w:rsidR="00722580" w:rsidRPr="00722580" w:rsidRDefault="00722580" w:rsidP="0072258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NBNCo</w:t>
      </w:r>
      <w:proofErr w:type="spellEnd"/>
      <w:r>
        <w:rPr>
          <w:rFonts w:ascii="Arial" w:hAnsi="Arial" w:cs="Arial"/>
        </w:rPr>
        <w:t xml:space="preserve"> itself sits squarely within a potential conflict of interest: it is run by the ex-CEO of Telstra, and is paying Telstra for their copper and HFC network.</w:t>
      </w:r>
    </w:p>
    <w:p w:rsidR="00722580" w:rsidRDefault="00722580">
      <w:pPr>
        <w:rPr>
          <w:rFonts w:ascii="Arial" w:hAnsi="Arial" w:cs="Arial"/>
        </w:rPr>
      </w:pPr>
    </w:p>
    <w:p w:rsidR="00722580" w:rsidRDefault="00722580" w:rsidP="0072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all these reasons, consumers are </w:t>
      </w:r>
      <w:r w:rsidR="002F3AD5">
        <w:rPr>
          <w:rFonts w:ascii="Arial" w:hAnsi="Arial" w:cs="Arial"/>
        </w:rPr>
        <w:t>not fairly treated, and business competition suffers.</w:t>
      </w:r>
    </w:p>
    <w:p w:rsidR="002F3AD5" w:rsidRDefault="002F3AD5" w:rsidP="00722580">
      <w:pPr>
        <w:rPr>
          <w:rFonts w:ascii="Arial" w:hAnsi="Arial" w:cs="Arial"/>
        </w:rPr>
      </w:pPr>
    </w:p>
    <w:p w:rsidR="002F3AD5" w:rsidRPr="00E333A2" w:rsidRDefault="00E333A2" w:rsidP="00722580">
      <w:pPr>
        <w:rPr>
          <w:rFonts w:ascii="Arial" w:hAnsi="Arial" w:cs="Arial"/>
          <w:b/>
        </w:rPr>
      </w:pPr>
      <w:r w:rsidRPr="00E333A2">
        <w:rPr>
          <w:rFonts w:ascii="Arial" w:hAnsi="Arial" w:cs="Arial"/>
          <w:b/>
        </w:rPr>
        <w:t>[Name Redacted]</w:t>
      </w:r>
    </w:p>
    <w:p w:rsidR="00722580" w:rsidRDefault="00722580" w:rsidP="00722580">
      <w:pPr>
        <w:rPr>
          <w:rFonts w:ascii="Arial" w:hAnsi="Arial" w:cs="Arial"/>
        </w:rPr>
      </w:pPr>
    </w:p>
    <w:p w:rsidR="00722580" w:rsidRPr="00722580" w:rsidRDefault="00722580" w:rsidP="00722580">
      <w:pPr>
        <w:rPr>
          <w:rFonts w:ascii="Arial" w:hAnsi="Arial" w:cs="Arial"/>
        </w:rPr>
      </w:pPr>
      <w:bookmarkStart w:id="0" w:name="_GoBack"/>
      <w:bookmarkEnd w:id="0"/>
    </w:p>
    <w:sectPr w:rsidR="00722580" w:rsidRPr="0072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801CF"/>
    <w:multiLevelType w:val="hybridMultilevel"/>
    <w:tmpl w:val="1EEEE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8640\D16 124748  Comms Market Study - Submission - 8 Sept 2016 - 352. NBN statement.DOCX"/>
  </w:docVars>
  <w:rsids>
    <w:rsidRoot w:val="00722580"/>
    <w:rsid w:val="00221EFD"/>
    <w:rsid w:val="002F3AD5"/>
    <w:rsid w:val="00722580"/>
    <w:rsid w:val="00CD20FD"/>
    <w:rsid w:val="00E333A2"/>
    <w:rsid w:val="00E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CE" w:eastAsiaTheme="minorHAnsi" w:hAnsi="Helvetica CE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CE" w:eastAsiaTheme="minorHAnsi" w:hAnsi="Helvetica CE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26C1D63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</dc:creator>
  <cp:lastModifiedBy>Shelley, Elyse</cp:lastModifiedBy>
  <cp:revision>3</cp:revision>
  <dcterms:created xsi:type="dcterms:W3CDTF">2016-11-22T05:02:00Z</dcterms:created>
  <dcterms:modified xsi:type="dcterms:W3CDTF">2016-11-22T07:06:00Z</dcterms:modified>
</cp:coreProperties>
</file>