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761" w:rsidRDefault="00AB3B04">
      <w:r>
        <w:t>To whom it may concern,</w:t>
      </w:r>
    </w:p>
    <w:p w:rsidR="00AB3B04" w:rsidRDefault="00AB3B04">
      <w:r>
        <w:t>I’d like to take this opportunity to raise my displeasure over the NBN.</w:t>
      </w:r>
    </w:p>
    <w:p w:rsidR="00AB3B04" w:rsidRDefault="00AB3B04" w:rsidP="00AB3B04">
      <w:pPr>
        <w:pStyle w:val="ListParagraph"/>
        <w:numPr>
          <w:ilvl w:val="0"/>
          <w:numId w:val="1"/>
        </w:numPr>
      </w:pPr>
      <w:r>
        <w:t xml:space="preserve">The choice of this ridiculous multi-technology mix solution is an embarrassment. Technology, and the need for that technology, moves forward all the time. If every home were provided with fibre </w:t>
      </w:r>
      <w:r>
        <w:rPr>
          <w:i/>
        </w:rPr>
        <w:t>today</w:t>
      </w:r>
      <w:r>
        <w:t xml:space="preserve">, then this situation would be on the right side of acceptable. By the time it could realistically be installed, it will be barely acceptable. The current plan, however, is even worse than that; in the same timeframe, we’re expected to have an antiquated solution based on copper. We already have a worldwide reputation for having some of the crappiest, yet most expensive, internet access in the developed world. With no upgrade path available, our only choice will be to simply do it </w:t>
      </w:r>
      <w:proofErr w:type="gramStart"/>
      <w:r>
        <w:t>again,</w:t>
      </w:r>
      <w:proofErr w:type="gramEnd"/>
      <w:r>
        <w:t xml:space="preserve"> and properly this time.</w:t>
      </w:r>
    </w:p>
    <w:p w:rsidR="00AB3B04" w:rsidRDefault="00AB3B04" w:rsidP="00AB3B04">
      <w:pPr>
        <w:pStyle w:val="ListParagraph"/>
        <w:numPr>
          <w:ilvl w:val="0"/>
          <w:numId w:val="1"/>
        </w:numPr>
      </w:pPr>
      <w:proofErr w:type="spellStart"/>
      <w:r>
        <w:t>NBNCo</w:t>
      </w:r>
      <w:proofErr w:type="spellEnd"/>
      <w:r>
        <w:t xml:space="preserve"> is run by the ex-CEO of Telstra. With </w:t>
      </w:r>
      <w:proofErr w:type="spellStart"/>
      <w:r>
        <w:t>NBNCo</w:t>
      </w:r>
      <w:proofErr w:type="spellEnd"/>
      <w:r>
        <w:t xml:space="preserve"> paying Telstra billions of dollars for his horrific mess of copper solution, this is surely a conflict of interest.</w:t>
      </w:r>
    </w:p>
    <w:p w:rsidR="00AB3B04" w:rsidRDefault="00AB3B04" w:rsidP="00AB3B04">
      <w:r>
        <w:t>Thank you for taking the time to read this,</w:t>
      </w:r>
    </w:p>
    <w:p w:rsidR="00AB3B04" w:rsidRPr="00D93157" w:rsidRDefault="00D93157" w:rsidP="00AB3B04">
      <w:pPr>
        <w:rPr>
          <w:b/>
        </w:rPr>
      </w:pPr>
      <w:r w:rsidRPr="00D93157">
        <w:rPr>
          <w:b/>
        </w:rPr>
        <w:t>[Name Redacted]</w:t>
      </w:r>
      <w:bookmarkStart w:id="0" w:name="_GoBack"/>
      <w:bookmarkEnd w:id="0"/>
    </w:p>
    <w:sectPr w:rsidR="00AB3B04" w:rsidRPr="00D931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02533"/>
    <w:multiLevelType w:val="hybridMultilevel"/>
    <w:tmpl w:val="BD4A5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9120\D16 124752  Comms Market Study - Submission - 8 Sept 2016 - 494. NBN Thoughts.DOCX"/>
  </w:docVars>
  <w:rsids>
    <w:rsidRoot w:val="00AB3B04"/>
    <w:rsid w:val="002576F9"/>
    <w:rsid w:val="00734AEF"/>
    <w:rsid w:val="00772761"/>
    <w:rsid w:val="00AB3B04"/>
    <w:rsid w:val="00D931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B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F9CC0766</Template>
  <TotalTime>0</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Higginson</dc:creator>
  <cp:lastModifiedBy>Shelley, Elyse</cp:lastModifiedBy>
  <cp:revision>3</cp:revision>
  <dcterms:created xsi:type="dcterms:W3CDTF">2016-11-22T04:59:00Z</dcterms:created>
  <dcterms:modified xsi:type="dcterms:W3CDTF">2016-11-22T07:04:00Z</dcterms:modified>
</cp:coreProperties>
</file>