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D65" w:rsidRDefault="00393D65" w:rsidP="004279E8">
      <w:pPr>
        <w:rPr>
          <w:rFonts w:ascii="Calibri" w:hAnsi="Calibri"/>
        </w:rPr>
      </w:pPr>
      <w:bookmarkStart w:id="0" w:name="Date"/>
      <w:bookmarkEnd w:id="0"/>
    </w:p>
    <w:p w:rsidR="00180AE9" w:rsidRDefault="00180AE9" w:rsidP="004279E8">
      <w:pPr>
        <w:rPr>
          <w:rFonts w:ascii="Calibri" w:hAnsi="Calibri"/>
        </w:rPr>
      </w:pPr>
    </w:p>
    <w:p w:rsidR="00180AE9" w:rsidRPr="002538E5" w:rsidRDefault="00180AE9" w:rsidP="004279E8">
      <w:pPr>
        <w:rPr>
          <w:rFonts w:ascii="Calibri" w:hAnsi="Calibri"/>
        </w:rPr>
      </w:pPr>
    </w:p>
    <w:p w:rsidR="009D1A26" w:rsidRDefault="009D1A26" w:rsidP="00125BA9">
      <w:pPr>
        <w:spacing w:before="0"/>
        <w:rPr>
          <w:rFonts w:ascii="Calibri" w:hAnsi="Calibri"/>
        </w:rPr>
      </w:pPr>
      <w:bookmarkStart w:id="1" w:name="Recipient"/>
      <w:bookmarkEnd w:id="1"/>
      <w:r>
        <w:rPr>
          <w:rFonts w:ascii="Calibri" w:hAnsi="Calibri"/>
        </w:rPr>
        <w:t>2</w:t>
      </w:r>
      <w:r w:rsidR="00A667FF">
        <w:rPr>
          <w:rFonts w:ascii="Calibri" w:hAnsi="Calibri"/>
        </w:rPr>
        <w:t>6</w:t>
      </w:r>
      <w:r>
        <w:rPr>
          <w:rFonts w:ascii="Calibri" w:hAnsi="Calibri"/>
        </w:rPr>
        <w:t xml:space="preserve"> August 2015</w:t>
      </w:r>
    </w:p>
    <w:p w:rsidR="009D1A26" w:rsidRDefault="009D1A26" w:rsidP="00125BA9">
      <w:pPr>
        <w:spacing w:before="0"/>
        <w:rPr>
          <w:rFonts w:ascii="Calibri" w:hAnsi="Calibri"/>
        </w:rPr>
      </w:pPr>
    </w:p>
    <w:p w:rsidR="00393D65" w:rsidRPr="002538E5" w:rsidRDefault="00257D18" w:rsidP="00125BA9">
      <w:pPr>
        <w:spacing w:before="0"/>
        <w:rPr>
          <w:rFonts w:ascii="Calibri" w:hAnsi="Calibri"/>
        </w:rPr>
      </w:pPr>
      <w:r w:rsidRPr="002538E5">
        <w:rPr>
          <w:rFonts w:ascii="Calibri" w:hAnsi="Calibri"/>
        </w:rPr>
        <w:t>Ms Nikki Vajrabukka</w:t>
      </w:r>
    </w:p>
    <w:p w:rsidR="00125BA9" w:rsidRPr="002538E5" w:rsidRDefault="00125BA9" w:rsidP="00125BA9">
      <w:pPr>
        <w:spacing w:before="0"/>
        <w:rPr>
          <w:rFonts w:ascii="Calibri" w:hAnsi="Calibri"/>
        </w:rPr>
      </w:pPr>
      <w:r w:rsidRPr="002538E5">
        <w:rPr>
          <w:rFonts w:ascii="Calibri" w:hAnsi="Calibri"/>
        </w:rPr>
        <w:t>Director</w:t>
      </w:r>
      <w:r w:rsidR="00257D18" w:rsidRPr="002538E5">
        <w:rPr>
          <w:rFonts w:ascii="Calibri" w:hAnsi="Calibri"/>
        </w:rPr>
        <w:t xml:space="preserve"> </w:t>
      </w:r>
    </w:p>
    <w:p w:rsidR="00257D18" w:rsidRPr="002538E5" w:rsidRDefault="00257D18" w:rsidP="00125BA9">
      <w:pPr>
        <w:spacing w:before="0"/>
        <w:rPr>
          <w:rFonts w:ascii="Calibri" w:hAnsi="Calibri"/>
        </w:rPr>
      </w:pPr>
      <w:r w:rsidRPr="002538E5">
        <w:rPr>
          <w:rFonts w:ascii="Calibri" w:hAnsi="Calibri"/>
        </w:rPr>
        <w:t>NBN Migration &amp; Service Continuity</w:t>
      </w:r>
    </w:p>
    <w:p w:rsidR="00257D18" w:rsidRPr="002538E5" w:rsidRDefault="00257D18" w:rsidP="00125BA9">
      <w:pPr>
        <w:spacing w:before="0"/>
        <w:rPr>
          <w:rFonts w:ascii="Calibri" w:hAnsi="Calibri"/>
        </w:rPr>
      </w:pPr>
      <w:r w:rsidRPr="002538E5">
        <w:rPr>
          <w:rFonts w:ascii="Calibri" w:hAnsi="Calibri"/>
        </w:rPr>
        <w:t>Department of Communications</w:t>
      </w:r>
    </w:p>
    <w:p w:rsidR="00845F1D" w:rsidRPr="002538E5" w:rsidRDefault="00845F1D" w:rsidP="00125BA9">
      <w:pPr>
        <w:spacing w:before="0"/>
        <w:rPr>
          <w:rFonts w:ascii="Calibri" w:hAnsi="Calibri"/>
        </w:rPr>
      </w:pPr>
    </w:p>
    <w:p w:rsidR="00257D18" w:rsidRDefault="00257D18" w:rsidP="00125BA9">
      <w:pPr>
        <w:spacing w:before="0"/>
      </w:pPr>
      <w:r w:rsidRPr="002538E5">
        <w:rPr>
          <w:rFonts w:ascii="Calibri" w:hAnsi="Calibri"/>
        </w:rPr>
        <w:t xml:space="preserve">By email: </w:t>
      </w:r>
      <w:hyperlink r:id="rId8" w:history="1">
        <w:r w:rsidR="00845F1D" w:rsidRPr="002538E5">
          <w:rPr>
            <w:rStyle w:val="Hyperlink"/>
            <w:rFonts w:ascii="Calibri" w:hAnsi="Calibri"/>
          </w:rPr>
          <w:t>migration@communications.gov.au</w:t>
        </w:r>
      </w:hyperlink>
      <w:r w:rsidR="00845F1D">
        <w:t xml:space="preserve"> </w:t>
      </w:r>
    </w:p>
    <w:p w:rsidR="00257D18" w:rsidRDefault="00257D18" w:rsidP="00CA0CB3"/>
    <w:p w:rsidR="002538E5" w:rsidRPr="00184D00" w:rsidRDefault="002538E5" w:rsidP="002538E5">
      <w:pPr>
        <w:rPr>
          <w:rFonts w:ascii="Calibri" w:hAnsi="Calibri"/>
        </w:rPr>
      </w:pPr>
      <w:r w:rsidRPr="00184D00">
        <w:rPr>
          <w:rFonts w:ascii="Calibri" w:hAnsi="Calibri"/>
        </w:rPr>
        <w:t xml:space="preserve">Dear </w:t>
      </w:r>
      <w:bookmarkStart w:id="2" w:name="Salutation"/>
      <w:bookmarkEnd w:id="2"/>
      <w:r w:rsidRPr="00184D00">
        <w:rPr>
          <w:rFonts w:ascii="Calibri" w:hAnsi="Calibri"/>
        </w:rPr>
        <w:t>Ms Vajrabukka</w:t>
      </w:r>
    </w:p>
    <w:p w:rsidR="002538E5" w:rsidRPr="00184D00" w:rsidRDefault="002538E5" w:rsidP="002538E5">
      <w:pPr>
        <w:pStyle w:val="Re"/>
        <w:rPr>
          <w:rFonts w:ascii="Calibri" w:hAnsi="Calibri"/>
        </w:rPr>
      </w:pPr>
      <w:r w:rsidRPr="00184D00">
        <w:rPr>
          <w:rFonts w:ascii="Calibri" w:hAnsi="Calibri"/>
        </w:rPr>
        <w:t xml:space="preserve">Submission regarding the draft Migration Assurance Policy  </w:t>
      </w:r>
      <w:bookmarkStart w:id="3" w:name="Subject"/>
      <w:bookmarkEnd w:id="3"/>
    </w:p>
    <w:p w:rsidR="002538E5" w:rsidRPr="00184D00" w:rsidRDefault="002538E5" w:rsidP="002538E5">
      <w:pPr>
        <w:rPr>
          <w:rFonts w:ascii="Calibri" w:hAnsi="Calibri"/>
        </w:rPr>
      </w:pPr>
      <w:bookmarkStart w:id="4" w:name="Start"/>
      <w:r w:rsidRPr="00184D00">
        <w:rPr>
          <w:rFonts w:ascii="Calibri" w:hAnsi="Calibri"/>
        </w:rPr>
        <w:t xml:space="preserve">The ACCC welcomes the opportunity to further contribute to the development of the government’s Migration Assurance Policy (MAP). </w:t>
      </w:r>
    </w:p>
    <w:p w:rsidR="002538E5" w:rsidRPr="00184D00" w:rsidRDefault="002538E5" w:rsidP="002538E5">
      <w:pPr>
        <w:rPr>
          <w:rFonts w:ascii="Calibri" w:hAnsi="Calibri"/>
        </w:rPr>
      </w:pPr>
      <w:r w:rsidRPr="00184D00">
        <w:rPr>
          <w:rFonts w:ascii="Calibri" w:hAnsi="Calibri"/>
        </w:rPr>
        <w:t>We strongly support improvements being made to the arrangements for migrating services to the National Broadband Network (NBN) to provide assurance to consumers that they can access services during and following the NBN transition period.</w:t>
      </w:r>
    </w:p>
    <w:p w:rsidR="002538E5" w:rsidRPr="00184D00" w:rsidRDefault="002538E5" w:rsidP="002538E5">
      <w:pPr>
        <w:rPr>
          <w:rFonts w:ascii="Calibri" w:hAnsi="Calibri"/>
        </w:rPr>
      </w:pPr>
      <w:r w:rsidRPr="00184D00">
        <w:rPr>
          <w:rFonts w:ascii="Calibri" w:hAnsi="Calibri"/>
        </w:rPr>
        <w:t xml:space="preserve">The government’s </w:t>
      </w:r>
      <w:r>
        <w:rPr>
          <w:rFonts w:ascii="Calibri" w:hAnsi="Calibri"/>
        </w:rPr>
        <w:t>draft MAP policy</w:t>
      </w:r>
      <w:r w:rsidRPr="00184D00">
        <w:rPr>
          <w:rFonts w:ascii="Calibri" w:hAnsi="Calibri"/>
        </w:rPr>
        <w:t xml:space="preserve"> recognises the potential consequences for consumers if they are not adequately supported in their migration to the NBN. It </w:t>
      </w:r>
      <w:r>
        <w:rPr>
          <w:rFonts w:ascii="Calibri" w:hAnsi="Calibri"/>
        </w:rPr>
        <w:t>also</w:t>
      </w:r>
      <w:r w:rsidRPr="00184D00">
        <w:rPr>
          <w:rFonts w:ascii="Calibri" w:hAnsi="Calibri"/>
        </w:rPr>
        <w:t xml:space="preserve"> reflects the benefits of industry participants commit</w:t>
      </w:r>
      <w:r w:rsidR="002025F5">
        <w:rPr>
          <w:rFonts w:ascii="Calibri" w:hAnsi="Calibri"/>
        </w:rPr>
        <w:t>ting</w:t>
      </w:r>
      <w:r w:rsidRPr="00184D00">
        <w:rPr>
          <w:rFonts w:ascii="Calibri" w:hAnsi="Calibri"/>
        </w:rPr>
        <w:t xml:space="preserve"> to and work</w:t>
      </w:r>
      <w:r w:rsidR="002025F5">
        <w:rPr>
          <w:rFonts w:ascii="Calibri" w:hAnsi="Calibri"/>
        </w:rPr>
        <w:t>ing</w:t>
      </w:r>
      <w:r w:rsidRPr="00184D00">
        <w:rPr>
          <w:rFonts w:ascii="Calibri" w:hAnsi="Calibri"/>
        </w:rPr>
        <w:t xml:space="preserve"> together in order to provide </w:t>
      </w:r>
      <w:r>
        <w:rPr>
          <w:rFonts w:ascii="Calibri" w:hAnsi="Calibri"/>
        </w:rPr>
        <w:t xml:space="preserve">a suitable </w:t>
      </w:r>
      <w:r w:rsidRPr="00184D00">
        <w:rPr>
          <w:rFonts w:ascii="Calibri" w:hAnsi="Calibri"/>
        </w:rPr>
        <w:t xml:space="preserve">level of support to </w:t>
      </w:r>
      <w:r>
        <w:rPr>
          <w:rFonts w:ascii="Calibri" w:hAnsi="Calibri"/>
        </w:rPr>
        <w:t>consumers</w:t>
      </w:r>
      <w:r w:rsidRPr="00184D00">
        <w:rPr>
          <w:rFonts w:ascii="Calibri" w:hAnsi="Calibri"/>
        </w:rPr>
        <w:t xml:space="preserve">. </w:t>
      </w:r>
    </w:p>
    <w:p w:rsidR="002538E5" w:rsidRPr="00184D00" w:rsidRDefault="002538E5" w:rsidP="002538E5">
      <w:pPr>
        <w:rPr>
          <w:rFonts w:ascii="Calibri" w:hAnsi="Calibri"/>
        </w:rPr>
      </w:pPr>
      <w:r w:rsidRPr="00184D00">
        <w:rPr>
          <w:rFonts w:ascii="Calibri" w:hAnsi="Calibri"/>
        </w:rPr>
        <w:t xml:space="preserve">The ACCC agrees that the MAP should put the consumer at the centre of the migration process, with the primary objective being to minimise service disruption, prioritise continuity of service and assist vulnerable </w:t>
      </w:r>
      <w:r>
        <w:rPr>
          <w:rFonts w:ascii="Calibri" w:hAnsi="Calibri"/>
        </w:rPr>
        <w:t>consumers</w:t>
      </w:r>
      <w:r w:rsidRPr="00184D00">
        <w:rPr>
          <w:rFonts w:ascii="Calibri" w:hAnsi="Calibri"/>
        </w:rPr>
        <w:t xml:space="preserve">. </w:t>
      </w:r>
    </w:p>
    <w:p w:rsidR="002538E5" w:rsidRPr="00184D00" w:rsidRDefault="002538E5" w:rsidP="002538E5">
      <w:pPr>
        <w:rPr>
          <w:rFonts w:ascii="Calibri" w:hAnsi="Calibri"/>
        </w:rPr>
      </w:pPr>
      <w:r w:rsidRPr="00184D00">
        <w:rPr>
          <w:rFonts w:ascii="Calibri" w:hAnsi="Calibri"/>
        </w:rPr>
        <w:t>We consider that this objective could be given greater prominence in the MAP and would be further supported by the following.</w:t>
      </w:r>
    </w:p>
    <w:p w:rsidR="002538E5" w:rsidRPr="00184D00" w:rsidRDefault="002538E5" w:rsidP="002538E5">
      <w:pPr>
        <w:pStyle w:val="Heading4"/>
        <w:rPr>
          <w:rFonts w:ascii="Calibri" w:hAnsi="Calibri"/>
        </w:rPr>
      </w:pPr>
      <w:r w:rsidRPr="00184D00">
        <w:rPr>
          <w:rFonts w:ascii="Calibri" w:hAnsi="Calibri"/>
        </w:rPr>
        <w:t xml:space="preserve">Developing measures targeted at consumers who will require </w:t>
      </w:r>
      <w:r>
        <w:rPr>
          <w:rFonts w:ascii="Calibri" w:hAnsi="Calibri"/>
        </w:rPr>
        <w:t xml:space="preserve">additional </w:t>
      </w:r>
      <w:r w:rsidRPr="00184D00">
        <w:rPr>
          <w:rFonts w:ascii="Calibri" w:hAnsi="Calibri"/>
        </w:rPr>
        <w:t xml:space="preserve">assistance due to their </w:t>
      </w:r>
      <w:r>
        <w:rPr>
          <w:rFonts w:ascii="Calibri" w:hAnsi="Calibri"/>
        </w:rPr>
        <w:t>particular</w:t>
      </w:r>
      <w:r w:rsidRPr="00184D00">
        <w:rPr>
          <w:rFonts w:ascii="Calibri" w:hAnsi="Calibri"/>
        </w:rPr>
        <w:t xml:space="preserve"> circumstances</w:t>
      </w:r>
    </w:p>
    <w:p w:rsidR="002538E5" w:rsidRPr="00184D00" w:rsidRDefault="002538E5" w:rsidP="00896135">
      <w:pPr>
        <w:rPr>
          <w:rFonts w:ascii="Calibri" w:hAnsi="Calibri"/>
        </w:rPr>
      </w:pPr>
      <w:r w:rsidRPr="00184D00">
        <w:rPr>
          <w:rFonts w:ascii="Calibri" w:hAnsi="Calibri"/>
        </w:rPr>
        <w:t>Experience to date has shown that the majority of consumers have been able to successfully migrate to the NBN</w:t>
      </w:r>
      <w:r w:rsidR="002025F5">
        <w:rPr>
          <w:rFonts w:ascii="Calibri" w:hAnsi="Calibri"/>
        </w:rPr>
        <w:t>. H</w:t>
      </w:r>
      <w:r>
        <w:rPr>
          <w:rFonts w:ascii="Calibri" w:hAnsi="Calibri"/>
        </w:rPr>
        <w:t xml:space="preserve">owever, </w:t>
      </w:r>
      <w:r w:rsidRPr="00184D00">
        <w:rPr>
          <w:rFonts w:ascii="Calibri" w:hAnsi="Calibri"/>
        </w:rPr>
        <w:t>a material number of consumers have faced service continuity risks through no fault of their own.</w:t>
      </w:r>
    </w:p>
    <w:p w:rsidR="002538E5" w:rsidRPr="00184D00" w:rsidRDefault="002538E5" w:rsidP="002538E5">
      <w:pPr>
        <w:rPr>
          <w:rFonts w:ascii="Calibri" w:hAnsi="Calibri"/>
        </w:rPr>
      </w:pPr>
      <w:r w:rsidRPr="00184D00">
        <w:rPr>
          <w:rFonts w:ascii="Calibri" w:hAnsi="Calibri"/>
        </w:rPr>
        <w:lastRenderedPageBreak/>
        <w:t xml:space="preserve">Based upon this, we consider that industry is relatively well placed to support consumers in standard migration scenarios, but is less well placed to support </w:t>
      </w:r>
      <w:r>
        <w:rPr>
          <w:rFonts w:ascii="Calibri" w:hAnsi="Calibri"/>
        </w:rPr>
        <w:t>other</w:t>
      </w:r>
      <w:r w:rsidRPr="00184D00">
        <w:rPr>
          <w:rFonts w:ascii="Calibri" w:hAnsi="Calibri"/>
        </w:rPr>
        <w:t xml:space="preserve"> migrations. This includes where the end-user has </w:t>
      </w:r>
      <w:r>
        <w:rPr>
          <w:rFonts w:ascii="Calibri" w:hAnsi="Calibri"/>
        </w:rPr>
        <w:t>complex requirements</w:t>
      </w:r>
      <w:r w:rsidRPr="00184D00">
        <w:rPr>
          <w:rFonts w:ascii="Calibri" w:hAnsi="Calibri"/>
        </w:rPr>
        <w:t xml:space="preserve">, including </w:t>
      </w:r>
      <w:r>
        <w:rPr>
          <w:rFonts w:ascii="Calibri" w:hAnsi="Calibri"/>
        </w:rPr>
        <w:t xml:space="preserve">business applications or </w:t>
      </w:r>
      <w:r w:rsidRPr="00184D00">
        <w:rPr>
          <w:rFonts w:ascii="Calibri" w:hAnsi="Calibri"/>
        </w:rPr>
        <w:t xml:space="preserve">medical or fire alarms, which require additional </w:t>
      </w:r>
      <w:r>
        <w:rPr>
          <w:rFonts w:ascii="Calibri" w:hAnsi="Calibri"/>
        </w:rPr>
        <w:t xml:space="preserve">information and </w:t>
      </w:r>
      <w:r w:rsidRPr="00184D00">
        <w:rPr>
          <w:rFonts w:ascii="Calibri" w:hAnsi="Calibri"/>
        </w:rPr>
        <w:t>planning</w:t>
      </w:r>
      <w:r>
        <w:rPr>
          <w:rFonts w:ascii="Calibri" w:hAnsi="Calibri"/>
        </w:rPr>
        <w:t xml:space="preserve"> </w:t>
      </w:r>
      <w:r w:rsidRPr="00184D00">
        <w:rPr>
          <w:rFonts w:ascii="Calibri" w:hAnsi="Calibri"/>
        </w:rPr>
        <w:t xml:space="preserve">to migrate successfully, or </w:t>
      </w:r>
      <w:r>
        <w:rPr>
          <w:rFonts w:ascii="Calibri" w:hAnsi="Calibri"/>
        </w:rPr>
        <w:t xml:space="preserve">where the end-user is simply </w:t>
      </w:r>
      <w:r w:rsidRPr="00184D00">
        <w:rPr>
          <w:rFonts w:ascii="Calibri" w:hAnsi="Calibri"/>
        </w:rPr>
        <w:t xml:space="preserve">located in ‘hard-to-connect’ premises. </w:t>
      </w:r>
    </w:p>
    <w:p w:rsidR="002538E5" w:rsidRPr="00184D00" w:rsidRDefault="002538E5" w:rsidP="002538E5">
      <w:pPr>
        <w:rPr>
          <w:rFonts w:ascii="Calibri" w:hAnsi="Calibri"/>
        </w:rPr>
      </w:pPr>
      <w:r w:rsidRPr="00184D00">
        <w:rPr>
          <w:rFonts w:ascii="Calibri" w:hAnsi="Calibri"/>
        </w:rPr>
        <w:t>Consequently, the ACCC would support th</w:t>
      </w:r>
      <w:bookmarkStart w:id="5" w:name="_GoBack"/>
      <w:bookmarkEnd w:id="5"/>
      <w:r w:rsidRPr="00184D00">
        <w:rPr>
          <w:rFonts w:ascii="Calibri" w:hAnsi="Calibri"/>
        </w:rPr>
        <w:t xml:space="preserve">e MAP focusing </w:t>
      </w:r>
      <w:r>
        <w:rPr>
          <w:rFonts w:ascii="Calibri" w:hAnsi="Calibri"/>
        </w:rPr>
        <w:t xml:space="preserve">primarily on </w:t>
      </w:r>
      <w:r w:rsidRPr="00184D00">
        <w:rPr>
          <w:rFonts w:ascii="Calibri" w:hAnsi="Calibri"/>
        </w:rPr>
        <w:t xml:space="preserve">promoting service continuity for those </w:t>
      </w:r>
      <w:r>
        <w:rPr>
          <w:rFonts w:ascii="Calibri" w:hAnsi="Calibri"/>
        </w:rPr>
        <w:t xml:space="preserve">categories </w:t>
      </w:r>
      <w:r w:rsidRPr="00184D00">
        <w:rPr>
          <w:rFonts w:ascii="Calibri" w:hAnsi="Calibri"/>
        </w:rPr>
        <w:t>of end-users who have experienced difficulties to date, by exploring opportunities for:</w:t>
      </w:r>
    </w:p>
    <w:p w:rsidR="002538E5" w:rsidRPr="00184D00" w:rsidRDefault="002538E5" w:rsidP="002538E5">
      <w:pPr>
        <w:pStyle w:val="ListParagraph"/>
        <w:numPr>
          <w:ilvl w:val="0"/>
          <w:numId w:val="36"/>
        </w:numPr>
        <w:rPr>
          <w:rFonts w:ascii="Calibri" w:hAnsi="Calibri"/>
        </w:rPr>
      </w:pPr>
      <w:r w:rsidRPr="00184D00">
        <w:rPr>
          <w:rFonts w:ascii="Calibri" w:hAnsi="Calibri"/>
        </w:rPr>
        <w:t>additional information and support for those consumers to overcome the particular factor</w:t>
      </w:r>
      <w:r>
        <w:rPr>
          <w:rFonts w:ascii="Calibri" w:hAnsi="Calibri"/>
        </w:rPr>
        <w:t>s</w:t>
      </w:r>
      <w:r w:rsidRPr="00184D00">
        <w:rPr>
          <w:rFonts w:ascii="Calibri" w:hAnsi="Calibri"/>
        </w:rPr>
        <w:t xml:space="preserve"> that </w:t>
      </w:r>
      <w:r>
        <w:rPr>
          <w:rFonts w:ascii="Calibri" w:hAnsi="Calibri"/>
        </w:rPr>
        <w:t xml:space="preserve">could otherwise </w:t>
      </w:r>
      <w:r w:rsidRPr="00184D00">
        <w:rPr>
          <w:rFonts w:ascii="Calibri" w:hAnsi="Calibri"/>
        </w:rPr>
        <w:t>inhibit the successful migration of their services to the NBN</w:t>
      </w:r>
      <w:r w:rsidR="002025F5">
        <w:rPr>
          <w:rFonts w:ascii="Calibri" w:hAnsi="Calibri"/>
        </w:rPr>
        <w:t xml:space="preserve"> and</w:t>
      </w:r>
    </w:p>
    <w:p w:rsidR="002538E5" w:rsidRPr="00184D00" w:rsidRDefault="002538E5" w:rsidP="002538E5">
      <w:pPr>
        <w:pStyle w:val="ListParagraph"/>
        <w:numPr>
          <w:ilvl w:val="0"/>
          <w:numId w:val="36"/>
        </w:numPr>
        <w:rPr>
          <w:rFonts w:ascii="Calibri" w:hAnsi="Calibri"/>
        </w:rPr>
      </w:pPr>
      <w:proofErr w:type="gramStart"/>
      <w:r w:rsidRPr="00184D00">
        <w:rPr>
          <w:rFonts w:ascii="Calibri" w:hAnsi="Calibri"/>
        </w:rPr>
        <w:t>additional</w:t>
      </w:r>
      <w:proofErr w:type="gramEnd"/>
      <w:r w:rsidRPr="00184D00">
        <w:rPr>
          <w:rFonts w:ascii="Calibri" w:hAnsi="Calibri"/>
        </w:rPr>
        <w:t xml:space="preserve"> flexibility in the application of cease sale and </w:t>
      </w:r>
      <w:r>
        <w:rPr>
          <w:rFonts w:ascii="Calibri" w:hAnsi="Calibri"/>
        </w:rPr>
        <w:t>managed</w:t>
      </w:r>
      <w:r w:rsidRPr="00184D00">
        <w:rPr>
          <w:rFonts w:ascii="Calibri" w:hAnsi="Calibri"/>
        </w:rPr>
        <w:t xml:space="preserve"> disconnection rules for </w:t>
      </w:r>
      <w:r>
        <w:rPr>
          <w:rFonts w:ascii="Calibri" w:hAnsi="Calibri"/>
        </w:rPr>
        <w:t xml:space="preserve">these </w:t>
      </w:r>
      <w:r w:rsidRPr="00184D00">
        <w:rPr>
          <w:rFonts w:ascii="Calibri" w:hAnsi="Calibri"/>
        </w:rPr>
        <w:t xml:space="preserve">consumers until </w:t>
      </w:r>
      <w:r>
        <w:rPr>
          <w:rFonts w:ascii="Calibri" w:hAnsi="Calibri"/>
        </w:rPr>
        <w:t xml:space="preserve">such time that </w:t>
      </w:r>
      <w:r w:rsidRPr="00184D00">
        <w:rPr>
          <w:rFonts w:ascii="Calibri" w:hAnsi="Calibri"/>
        </w:rPr>
        <w:t>they can acquire a NBN service.</w:t>
      </w:r>
    </w:p>
    <w:p w:rsidR="002538E5" w:rsidRPr="00DD2ED3" w:rsidRDefault="002538E5" w:rsidP="002538E5">
      <w:pPr>
        <w:pStyle w:val="Heading4"/>
        <w:numPr>
          <w:ilvl w:val="0"/>
          <w:numId w:val="40"/>
        </w:numPr>
        <w:rPr>
          <w:rFonts w:ascii="Calibri" w:hAnsi="Calibri"/>
        </w:rPr>
      </w:pPr>
      <w:r>
        <w:rPr>
          <w:rFonts w:ascii="Calibri" w:hAnsi="Calibri"/>
        </w:rPr>
        <w:t>Additional information for consumers</w:t>
      </w:r>
    </w:p>
    <w:p w:rsidR="002538E5" w:rsidRDefault="002538E5" w:rsidP="002538E5">
      <w:pPr>
        <w:rPr>
          <w:rFonts w:ascii="Calibri" w:hAnsi="Calibri"/>
        </w:rPr>
      </w:pPr>
      <w:r>
        <w:rPr>
          <w:rFonts w:ascii="Calibri" w:hAnsi="Calibri"/>
        </w:rPr>
        <w:t>T</w:t>
      </w:r>
      <w:r w:rsidRPr="00184D00">
        <w:rPr>
          <w:rFonts w:ascii="Calibri" w:hAnsi="Calibri"/>
        </w:rPr>
        <w:t xml:space="preserve">he </w:t>
      </w:r>
      <w:r>
        <w:rPr>
          <w:rFonts w:ascii="Calibri" w:hAnsi="Calibri"/>
        </w:rPr>
        <w:t xml:space="preserve">draft </w:t>
      </w:r>
      <w:r w:rsidRPr="00DD2ED3">
        <w:rPr>
          <w:rFonts w:ascii="Calibri" w:hAnsi="Calibri"/>
        </w:rPr>
        <w:t xml:space="preserve">MAP </w:t>
      </w:r>
      <w:r>
        <w:rPr>
          <w:rFonts w:ascii="Calibri" w:hAnsi="Calibri"/>
        </w:rPr>
        <w:t xml:space="preserve">recognises the benefits of </w:t>
      </w:r>
      <w:r w:rsidRPr="00DD2ED3">
        <w:rPr>
          <w:rFonts w:ascii="Calibri" w:hAnsi="Calibri"/>
        </w:rPr>
        <w:t>consumers be</w:t>
      </w:r>
      <w:r>
        <w:rPr>
          <w:rFonts w:ascii="Calibri" w:hAnsi="Calibri"/>
        </w:rPr>
        <w:t>ing</w:t>
      </w:r>
      <w:r w:rsidRPr="00DD2ED3">
        <w:rPr>
          <w:rFonts w:ascii="Calibri" w:hAnsi="Calibri"/>
        </w:rPr>
        <w:t xml:space="preserve"> well informed </w:t>
      </w:r>
      <w:r>
        <w:rPr>
          <w:rFonts w:ascii="Calibri" w:hAnsi="Calibri"/>
        </w:rPr>
        <w:t xml:space="preserve">in order </w:t>
      </w:r>
      <w:r w:rsidRPr="00DD2ED3">
        <w:rPr>
          <w:rFonts w:ascii="Calibri" w:hAnsi="Calibri"/>
        </w:rPr>
        <w:t>to make choices that lead to a smooth migration</w:t>
      </w:r>
      <w:r>
        <w:rPr>
          <w:rFonts w:ascii="Calibri" w:hAnsi="Calibri"/>
        </w:rPr>
        <w:t xml:space="preserve">. </w:t>
      </w:r>
    </w:p>
    <w:p w:rsidR="002538E5" w:rsidRPr="00184D00" w:rsidRDefault="002538E5" w:rsidP="002538E5">
      <w:pPr>
        <w:rPr>
          <w:rFonts w:ascii="Calibri" w:hAnsi="Calibri"/>
        </w:rPr>
      </w:pPr>
      <w:r w:rsidRPr="00184D00">
        <w:rPr>
          <w:rFonts w:ascii="Calibri" w:hAnsi="Calibri"/>
        </w:rPr>
        <w:t>The ACCC would recommend that in finalising the MAP, consideration is given to including</w:t>
      </w:r>
      <w:r>
        <w:rPr>
          <w:rFonts w:ascii="Calibri" w:hAnsi="Calibri"/>
        </w:rPr>
        <w:t xml:space="preserve"> m</w:t>
      </w:r>
      <w:r w:rsidRPr="00184D00">
        <w:rPr>
          <w:rFonts w:ascii="Calibri" w:hAnsi="Calibri"/>
        </w:rPr>
        <w:t xml:space="preserve">easures </w:t>
      </w:r>
      <w:r>
        <w:rPr>
          <w:rFonts w:ascii="Calibri" w:hAnsi="Calibri"/>
        </w:rPr>
        <w:t>that encourage</w:t>
      </w:r>
      <w:r w:rsidRPr="00184D00">
        <w:rPr>
          <w:rFonts w:ascii="Calibri" w:hAnsi="Calibri"/>
        </w:rPr>
        <w:t xml:space="preserve"> RSPs </w:t>
      </w:r>
      <w:r>
        <w:rPr>
          <w:rFonts w:ascii="Calibri" w:hAnsi="Calibri"/>
        </w:rPr>
        <w:t xml:space="preserve">to </w:t>
      </w:r>
      <w:r w:rsidRPr="00184D00">
        <w:rPr>
          <w:rFonts w:ascii="Calibri" w:hAnsi="Calibri"/>
        </w:rPr>
        <w:t xml:space="preserve">provide </w:t>
      </w:r>
      <w:r>
        <w:rPr>
          <w:rFonts w:ascii="Calibri" w:hAnsi="Calibri"/>
        </w:rPr>
        <w:t xml:space="preserve">consumers with </w:t>
      </w:r>
      <w:r w:rsidRPr="00184D00">
        <w:rPr>
          <w:rFonts w:ascii="Calibri" w:hAnsi="Calibri"/>
        </w:rPr>
        <w:t>basic information</w:t>
      </w:r>
      <w:r>
        <w:rPr>
          <w:rFonts w:ascii="Calibri" w:hAnsi="Calibri"/>
        </w:rPr>
        <w:t>,</w:t>
      </w:r>
      <w:r w:rsidRPr="00184D00">
        <w:rPr>
          <w:rFonts w:ascii="Calibri" w:hAnsi="Calibri"/>
        </w:rPr>
        <w:t xml:space="preserve"> </w:t>
      </w:r>
      <w:r>
        <w:rPr>
          <w:rFonts w:ascii="Calibri" w:hAnsi="Calibri"/>
        </w:rPr>
        <w:t>using</w:t>
      </w:r>
      <w:r w:rsidRPr="00184D00">
        <w:rPr>
          <w:rFonts w:ascii="Calibri" w:hAnsi="Calibri"/>
        </w:rPr>
        <w:t xml:space="preserve"> a standardised format</w:t>
      </w:r>
      <w:r>
        <w:rPr>
          <w:rFonts w:ascii="Calibri" w:hAnsi="Calibri"/>
        </w:rPr>
        <w:t xml:space="preserve"> settled with industry input, on important matters that would affect migration choices they face. </w:t>
      </w:r>
      <w:r w:rsidRPr="00184D00">
        <w:rPr>
          <w:rFonts w:ascii="Calibri" w:hAnsi="Calibri"/>
        </w:rPr>
        <w:t xml:space="preserve"> </w:t>
      </w:r>
      <w:r>
        <w:rPr>
          <w:rFonts w:ascii="Calibri" w:hAnsi="Calibri"/>
        </w:rPr>
        <w:t>This could include information on</w:t>
      </w:r>
      <w:r w:rsidR="002025F5">
        <w:rPr>
          <w:rFonts w:ascii="Calibri" w:hAnsi="Calibri"/>
        </w:rPr>
        <w:t>:</w:t>
      </w:r>
    </w:p>
    <w:p w:rsidR="002538E5" w:rsidRPr="00184D00" w:rsidRDefault="002538E5" w:rsidP="002538E5">
      <w:pPr>
        <w:pStyle w:val="ListParagraph"/>
        <w:numPr>
          <w:ilvl w:val="0"/>
          <w:numId w:val="38"/>
        </w:numPr>
        <w:rPr>
          <w:rFonts w:ascii="Calibri" w:hAnsi="Calibri"/>
        </w:rPr>
      </w:pPr>
      <w:r w:rsidRPr="00184D00">
        <w:rPr>
          <w:rFonts w:ascii="Calibri" w:hAnsi="Calibri"/>
        </w:rPr>
        <w:t>whether the RSP offers support for consumers with complex needs</w:t>
      </w:r>
      <w:r w:rsidR="002025F5">
        <w:rPr>
          <w:rFonts w:ascii="Calibri" w:hAnsi="Calibri"/>
        </w:rPr>
        <w:t xml:space="preserve"> (e.g. </w:t>
      </w:r>
      <w:r w:rsidR="00896135">
        <w:rPr>
          <w:rFonts w:ascii="Calibri" w:hAnsi="Calibri"/>
        </w:rPr>
        <w:t xml:space="preserve">consumers with business services or applications, medical alarms, or requiring </w:t>
      </w:r>
      <w:r w:rsidR="002025F5">
        <w:rPr>
          <w:rFonts w:ascii="Calibri" w:hAnsi="Calibri"/>
        </w:rPr>
        <w:t>battery back-up and priority assistance)</w:t>
      </w:r>
      <w:r w:rsidRPr="00184D00">
        <w:rPr>
          <w:rFonts w:ascii="Calibri" w:hAnsi="Calibri"/>
        </w:rPr>
        <w:t>, and if so</w:t>
      </w:r>
      <w:r w:rsidR="002025F5">
        <w:rPr>
          <w:rFonts w:ascii="Calibri" w:hAnsi="Calibri"/>
        </w:rPr>
        <w:t>,</w:t>
      </w:r>
      <w:r w:rsidRPr="00184D00">
        <w:rPr>
          <w:rFonts w:ascii="Calibri" w:hAnsi="Calibri"/>
        </w:rPr>
        <w:t xml:space="preserve"> the contact details to use to obtain this support</w:t>
      </w:r>
      <w:r w:rsidR="002025F5">
        <w:rPr>
          <w:rFonts w:ascii="Calibri" w:hAnsi="Calibri"/>
        </w:rPr>
        <w:t xml:space="preserve"> and</w:t>
      </w:r>
    </w:p>
    <w:p w:rsidR="002538E5" w:rsidRPr="00184D00" w:rsidRDefault="002538E5" w:rsidP="002538E5">
      <w:pPr>
        <w:pStyle w:val="ListParagraph"/>
        <w:numPr>
          <w:ilvl w:val="0"/>
          <w:numId w:val="38"/>
        </w:numPr>
        <w:rPr>
          <w:rFonts w:ascii="Calibri" w:hAnsi="Calibri"/>
        </w:rPr>
      </w:pPr>
      <w:proofErr w:type="gramStart"/>
      <w:r w:rsidRPr="00184D00">
        <w:rPr>
          <w:rFonts w:ascii="Calibri" w:hAnsi="Calibri"/>
        </w:rPr>
        <w:t>the</w:t>
      </w:r>
      <w:proofErr w:type="gramEnd"/>
      <w:r w:rsidRPr="00184D00">
        <w:rPr>
          <w:rFonts w:ascii="Calibri" w:hAnsi="Calibri"/>
        </w:rPr>
        <w:t xml:space="preserve"> applicability of early termination</w:t>
      </w:r>
      <w:r w:rsidR="00DB613C">
        <w:rPr>
          <w:rFonts w:ascii="Calibri" w:hAnsi="Calibri"/>
        </w:rPr>
        <w:t xml:space="preserve"> </w:t>
      </w:r>
      <w:r w:rsidRPr="00184D00">
        <w:rPr>
          <w:rFonts w:ascii="Calibri" w:hAnsi="Calibri"/>
        </w:rPr>
        <w:t>charges for customers that are currently ‘on contract’</w:t>
      </w:r>
      <w:r w:rsidR="00685A51">
        <w:rPr>
          <w:rFonts w:ascii="Calibri" w:hAnsi="Calibri"/>
        </w:rPr>
        <w:t xml:space="preserve"> or any other charges</w:t>
      </w:r>
      <w:r w:rsidR="00DB613C">
        <w:rPr>
          <w:rFonts w:ascii="Calibri" w:hAnsi="Calibri"/>
        </w:rPr>
        <w:t xml:space="preserve"> consumers </w:t>
      </w:r>
      <w:r w:rsidR="00685A51">
        <w:rPr>
          <w:rFonts w:ascii="Calibri" w:hAnsi="Calibri"/>
        </w:rPr>
        <w:t>might incur in migrating to an NBN service.</w:t>
      </w:r>
    </w:p>
    <w:p w:rsidR="002538E5" w:rsidRPr="00DD2ED3" w:rsidRDefault="002538E5" w:rsidP="002538E5">
      <w:pPr>
        <w:pStyle w:val="Heading4"/>
        <w:numPr>
          <w:ilvl w:val="0"/>
          <w:numId w:val="40"/>
        </w:numPr>
        <w:rPr>
          <w:rFonts w:ascii="Calibri" w:hAnsi="Calibri"/>
        </w:rPr>
      </w:pPr>
      <w:r>
        <w:rPr>
          <w:rFonts w:ascii="Calibri" w:hAnsi="Calibri"/>
        </w:rPr>
        <w:t>Additional flexibility in application of cease sale and managed disconnection rules</w:t>
      </w:r>
    </w:p>
    <w:p w:rsidR="002538E5" w:rsidRDefault="002538E5" w:rsidP="002538E5">
      <w:pPr>
        <w:rPr>
          <w:rFonts w:ascii="Calibri" w:hAnsi="Calibri"/>
        </w:rPr>
      </w:pPr>
      <w:r w:rsidRPr="00184D00">
        <w:rPr>
          <w:rFonts w:ascii="Calibri" w:hAnsi="Calibri"/>
        </w:rPr>
        <w:t xml:space="preserve">The draft MAP framework refers to Telstra lodging a draft varied Migration Plan with the ACCC on 20 March 2015. </w:t>
      </w:r>
    </w:p>
    <w:p w:rsidR="002538E5" w:rsidRPr="00184D00" w:rsidRDefault="002538E5" w:rsidP="002538E5">
      <w:pPr>
        <w:rPr>
          <w:rFonts w:ascii="Calibri" w:hAnsi="Calibri"/>
        </w:rPr>
      </w:pPr>
      <w:r w:rsidRPr="00184D00">
        <w:rPr>
          <w:rFonts w:ascii="Calibri" w:hAnsi="Calibri"/>
        </w:rPr>
        <w:t xml:space="preserve">In approving Telstra’s varied Migration Plan on 26 June 2015, the ACCC’s role was limited to assessing whether it was consistent with the legislative requirements. In </w:t>
      </w:r>
      <w:r>
        <w:rPr>
          <w:rFonts w:ascii="Calibri" w:hAnsi="Calibri"/>
        </w:rPr>
        <w:t xml:space="preserve">our </w:t>
      </w:r>
      <w:r w:rsidRPr="00184D00">
        <w:rPr>
          <w:rFonts w:ascii="Calibri" w:hAnsi="Calibri"/>
        </w:rPr>
        <w:t xml:space="preserve">decision to approve </w:t>
      </w:r>
      <w:r>
        <w:rPr>
          <w:rFonts w:ascii="Calibri" w:hAnsi="Calibri"/>
        </w:rPr>
        <w:t>the</w:t>
      </w:r>
      <w:r w:rsidRPr="00184D00">
        <w:rPr>
          <w:rFonts w:ascii="Calibri" w:hAnsi="Calibri"/>
        </w:rPr>
        <w:t xml:space="preserve"> Plan, we noted that the need for further amendments to the migration and disconnection arrangements may become apparent as operational experience is gained. </w:t>
      </w:r>
    </w:p>
    <w:p w:rsidR="002538E5" w:rsidRDefault="002538E5" w:rsidP="002538E5">
      <w:pPr>
        <w:rPr>
          <w:rFonts w:ascii="Calibri" w:hAnsi="Calibri"/>
        </w:rPr>
      </w:pPr>
      <w:r w:rsidRPr="00184D00">
        <w:rPr>
          <w:rFonts w:ascii="Calibri" w:hAnsi="Calibri"/>
        </w:rPr>
        <w:t xml:space="preserve">In this regard, Telstra has already moved to provide extra time for some consumers with in train NBN orders to have their NBN service activated before they face </w:t>
      </w:r>
      <w:r>
        <w:rPr>
          <w:rFonts w:ascii="Calibri" w:hAnsi="Calibri"/>
        </w:rPr>
        <w:t>managed</w:t>
      </w:r>
      <w:r w:rsidRPr="00184D00">
        <w:rPr>
          <w:rFonts w:ascii="Calibri" w:hAnsi="Calibri"/>
        </w:rPr>
        <w:t xml:space="preserve"> </w:t>
      </w:r>
      <w:r w:rsidRPr="00184D00">
        <w:rPr>
          <w:rFonts w:ascii="Calibri" w:hAnsi="Calibri"/>
        </w:rPr>
        <w:lastRenderedPageBreak/>
        <w:t xml:space="preserve">disconnection, and has publicly committed to reviewing its Plan to determine whether </w:t>
      </w:r>
      <w:r>
        <w:rPr>
          <w:rFonts w:ascii="Calibri" w:hAnsi="Calibri"/>
        </w:rPr>
        <w:t xml:space="preserve">it could make </w:t>
      </w:r>
      <w:r w:rsidRPr="00184D00">
        <w:rPr>
          <w:rFonts w:ascii="Calibri" w:hAnsi="Calibri"/>
        </w:rPr>
        <w:t xml:space="preserve">further changes. </w:t>
      </w:r>
    </w:p>
    <w:p w:rsidR="002538E5" w:rsidRPr="00DD2ED3" w:rsidRDefault="002538E5" w:rsidP="002538E5">
      <w:pPr>
        <w:rPr>
          <w:rFonts w:ascii="Calibri" w:hAnsi="Calibri"/>
        </w:rPr>
      </w:pPr>
      <w:r w:rsidRPr="00DD2ED3">
        <w:rPr>
          <w:rFonts w:ascii="Calibri" w:hAnsi="Calibri"/>
        </w:rPr>
        <w:t>The ACCC support</w:t>
      </w:r>
      <w:r>
        <w:rPr>
          <w:rFonts w:ascii="Calibri" w:hAnsi="Calibri"/>
        </w:rPr>
        <w:t>s</w:t>
      </w:r>
      <w:r w:rsidRPr="00DD2ED3">
        <w:rPr>
          <w:rFonts w:ascii="Calibri" w:hAnsi="Calibri"/>
        </w:rPr>
        <w:t xml:space="preserve"> Telstra’s application of its </w:t>
      </w:r>
      <w:r w:rsidR="002025F5">
        <w:rPr>
          <w:rFonts w:ascii="Calibri" w:hAnsi="Calibri"/>
        </w:rPr>
        <w:t>M</w:t>
      </w:r>
      <w:r w:rsidRPr="00DD2ED3">
        <w:rPr>
          <w:rFonts w:ascii="Calibri" w:hAnsi="Calibri"/>
        </w:rPr>
        <w:t xml:space="preserve">igration </w:t>
      </w:r>
      <w:r w:rsidR="002025F5">
        <w:rPr>
          <w:rFonts w:ascii="Calibri" w:hAnsi="Calibri"/>
        </w:rPr>
        <w:t>P</w:t>
      </w:r>
      <w:r w:rsidRPr="00DD2ED3">
        <w:rPr>
          <w:rFonts w:ascii="Calibri" w:hAnsi="Calibri"/>
        </w:rPr>
        <w:t xml:space="preserve">lan </w:t>
      </w:r>
      <w:r>
        <w:rPr>
          <w:rFonts w:ascii="Calibri" w:hAnsi="Calibri"/>
        </w:rPr>
        <w:t>so as to provide</w:t>
      </w:r>
      <w:r w:rsidRPr="00DD2ED3">
        <w:rPr>
          <w:rFonts w:ascii="Calibri" w:hAnsi="Calibri"/>
        </w:rPr>
        <w:t xml:space="preserve"> additional flexibility for those consumers with complex needs or in ‘hard-to-connect’ premises</w:t>
      </w:r>
      <w:r>
        <w:rPr>
          <w:rFonts w:ascii="Calibri" w:hAnsi="Calibri"/>
        </w:rPr>
        <w:t>, including varying the Plan to accommodate suitable measures that emerge during development and implementation of the MAP</w:t>
      </w:r>
      <w:r w:rsidRPr="00DD2ED3">
        <w:rPr>
          <w:rFonts w:ascii="Calibri" w:hAnsi="Calibri"/>
        </w:rPr>
        <w:t xml:space="preserve">. </w:t>
      </w:r>
    </w:p>
    <w:p w:rsidR="002538E5" w:rsidRPr="00184D00" w:rsidRDefault="002538E5" w:rsidP="002538E5">
      <w:pPr>
        <w:pStyle w:val="Heading4"/>
        <w:rPr>
          <w:rFonts w:ascii="Calibri" w:hAnsi="Calibri"/>
        </w:rPr>
      </w:pPr>
      <w:r w:rsidRPr="00184D00">
        <w:rPr>
          <w:rFonts w:ascii="Calibri" w:hAnsi="Calibri"/>
        </w:rPr>
        <w:t xml:space="preserve">Ensuring that the MAP measures support competition </w:t>
      </w:r>
    </w:p>
    <w:p w:rsidR="002538E5" w:rsidRPr="00184D00" w:rsidRDefault="002538E5" w:rsidP="002538E5">
      <w:pPr>
        <w:rPr>
          <w:rFonts w:ascii="Calibri" w:hAnsi="Calibri"/>
        </w:rPr>
      </w:pPr>
      <w:r w:rsidRPr="00184D00">
        <w:rPr>
          <w:rFonts w:ascii="Calibri" w:hAnsi="Calibri"/>
        </w:rPr>
        <w:t>The ACCC considers that it is important that measures developed under the MAP</w:t>
      </w:r>
      <w:r w:rsidR="002025F5">
        <w:rPr>
          <w:rFonts w:ascii="Calibri" w:hAnsi="Calibri"/>
        </w:rPr>
        <w:t>:</w:t>
      </w:r>
      <w:r w:rsidRPr="00184D00">
        <w:rPr>
          <w:rFonts w:ascii="Calibri" w:hAnsi="Calibri"/>
        </w:rPr>
        <w:t xml:space="preserve"> </w:t>
      </w:r>
    </w:p>
    <w:p w:rsidR="002538E5" w:rsidRPr="00184D00" w:rsidRDefault="002538E5" w:rsidP="002538E5">
      <w:pPr>
        <w:pStyle w:val="ListParagraph"/>
        <w:numPr>
          <w:ilvl w:val="0"/>
          <w:numId w:val="37"/>
        </w:numPr>
        <w:rPr>
          <w:rFonts w:ascii="Calibri" w:hAnsi="Calibri"/>
        </w:rPr>
      </w:pPr>
      <w:r w:rsidRPr="00184D00">
        <w:rPr>
          <w:rFonts w:ascii="Calibri" w:hAnsi="Calibri"/>
        </w:rPr>
        <w:t>support RSPs</w:t>
      </w:r>
      <w:r>
        <w:rPr>
          <w:rFonts w:ascii="Calibri" w:hAnsi="Calibri"/>
        </w:rPr>
        <w:t xml:space="preserve"> and Application Service Providers (ASPs) during the migration</w:t>
      </w:r>
      <w:r w:rsidR="002025F5">
        <w:rPr>
          <w:rFonts w:ascii="Calibri" w:hAnsi="Calibri"/>
        </w:rPr>
        <w:t xml:space="preserve"> and</w:t>
      </w:r>
    </w:p>
    <w:p w:rsidR="002538E5" w:rsidRPr="00184D00" w:rsidRDefault="002538E5" w:rsidP="002538E5">
      <w:pPr>
        <w:pStyle w:val="ListParagraph"/>
        <w:numPr>
          <w:ilvl w:val="0"/>
          <w:numId w:val="37"/>
        </w:numPr>
        <w:rPr>
          <w:rFonts w:ascii="Calibri" w:hAnsi="Calibri"/>
        </w:rPr>
      </w:pPr>
      <w:proofErr w:type="gramStart"/>
      <w:r w:rsidRPr="00184D00">
        <w:rPr>
          <w:rFonts w:ascii="Calibri" w:hAnsi="Calibri"/>
        </w:rPr>
        <w:t>do</w:t>
      </w:r>
      <w:proofErr w:type="gramEnd"/>
      <w:r w:rsidRPr="00184D00">
        <w:rPr>
          <w:rFonts w:ascii="Calibri" w:hAnsi="Calibri"/>
        </w:rPr>
        <w:t xml:space="preserve"> not inadvertently hamper RSPs from competing for new customers during the migration to the NBN. </w:t>
      </w:r>
    </w:p>
    <w:p w:rsidR="002538E5" w:rsidRPr="00184D00" w:rsidRDefault="002538E5" w:rsidP="002538E5">
      <w:pPr>
        <w:rPr>
          <w:rFonts w:ascii="Calibri" w:hAnsi="Calibri"/>
        </w:rPr>
      </w:pPr>
      <w:r w:rsidRPr="00184D00">
        <w:rPr>
          <w:rFonts w:ascii="Calibri" w:hAnsi="Calibri"/>
        </w:rPr>
        <w:t xml:space="preserve">Supporting </w:t>
      </w:r>
      <w:r>
        <w:rPr>
          <w:rFonts w:ascii="Calibri" w:hAnsi="Calibri"/>
        </w:rPr>
        <w:t>RSPs and ASPs</w:t>
      </w:r>
      <w:r w:rsidRPr="00184D00">
        <w:rPr>
          <w:rFonts w:ascii="Calibri" w:hAnsi="Calibri"/>
        </w:rPr>
        <w:t xml:space="preserve">, such as providers of monitored medical alarms, will </w:t>
      </w:r>
      <w:r>
        <w:rPr>
          <w:rFonts w:ascii="Calibri" w:hAnsi="Calibri"/>
        </w:rPr>
        <w:t xml:space="preserve">better </w:t>
      </w:r>
      <w:r w:rsidRPr="00184D00">
        <w:rPr>
          <w:rFonts w:ascii="Calibri" w:hAnsi="Calibri"/>
        </w:rPr>
        <w:t xml:space="preserve">enable them to </w:t>
      </w:r>
      <w:r>
        <w:rPr>
          <w:rFonts w:ascii="Calibri" w:hAnsi="Calibri"/>
        </w:rPr>
        <w:t xml:space="preserve">assist </w:t>
      </w:r>
      <w:r w:rsidRPr="00184D00">
        <w:rPr>
          <w:rFonts w:ascii="Calibri" w:hAnsi="Calibri"/>
        </w:rPr>
        <w:t>end-users during the migration.</w:t>
      </w:r>
    </w:p>
    <w:p w:rsidR="002538E5" w:rsidRPr="00184D00" w:rsidRDefault="002538E5" w:rsidP="002538E5">
      <w:pPr>
        <w:rPr>
          <w:rFonts w:ascii="Calibri" w:hAnsi="Calibri"/>
        </w:rPr>
      </w:pPr>
      <w:r>
        <w:rPr>
          <w:rFonts w:ascii="Calibri" w:hAnsi="Calibri"/>
        </w:rPr>
        <w:t>Further, r</w:t>
      </w:r>
      <w:r w:rsidRPr="00184D00">
        <w:rPr>
          <w:rFonts w:ascii="Calibri" w:hAnsi="Calibri"/>
        </w:rPr>
        <w:t>ivalry between service providers will provide appropriate incentives to migrate consumers efficiently to the NBN, as well as providing additional assurance that consumers will have sufficient information to assist them during the migration. Importantly, a gaining RSP will have greater financial incentive to ensure efficient migration (including prompt activation of the NBN service).</w:t>
      </w:r>
    </w:p>
    <w:p w:rsidR="002538E5" w:rsidRDefault="002538E5" w:rsidP="002538E5">
      <w:pPr>
        <w:rPr>
          <w:rFonts w:ascii="Calibri" w:hAnsi="Calibri"/>
        </w:rPr>
      </w:pPr>
      <w:r w:rsidRPr="00184D00">
        <w:rPr>
          <w:rFonts w:ascii="Calibri" w:hAnsi="Calibri"/>
        </w:rPr>
        <w:t>Competition between RSPs will also bring additional benefits to consumers through the availability of a greater range of NBN products of differing price and quality, making it more likely that consumers will benefit from a NBN product that best suits their requirements.</w:t>
      </w:r>
    </w:p>
    <w:p w:rsidR="002538E5" w:rsidRPr="00DD2ED3" w:rsidRDefault="002538E5" w:rsidP="002538E5">
      <w:pPr>
        <w:pStyle w:val="Heading4"/>
        <w:numPr>
          <w:ilvl w:val="0"/>
          <w:numId w:val="39"/>
        </w:numPr>
        <w:rPr>
          <w:rFonts w:ascii="Calibri" w:hAnsi="Calibri"/>
        </w:rPr>
      </w:pPr>
      <w:r w:rsidRPr="00DD2ED3">
        <w:rPr>
          <w:rFonts w:ascii="Calibri" w:hAnsi="Calibri"/>
        </w:rPr>
        <w:t xml:space="preserve">Ensuring all service providers are well informed of the network rollout </w:t>
      </w:r>
    </w:p>
    <w:p w:rsidR="002538E5" w:rsidRDefault="002538E5" w:rsidP="002538E5">
      <w:pPr>
        <w:rPr>
          <w:rFonts w:ascii="Calibri" w:hAnsi="Calibri"/>
        </w:rPr>
      </w:pPr>
      <w:r w:rsidRPr="00DD2ED3">
        <w:rPr>
          <w:rFonts w:ascii="Calibri" w:hAnsi="Calibri"/>
        </w:rPr>
        <w:t xml:space="preserve">The </w:t>
      </w:r>
      <w:r>
        <w:rPr>
          <w:rFonts w:ascii="Calibri" w:hAnsi="Calibri"/>
        </w:rPr>
        <w:t xml:space="preserve">benefits of additional </w:t>
      </w:r>
      <w:r w:rsidRPr="00DD2ED3">
        <w:rPr>
          <w:rFonts w:ascii="Calibri" w:hAnsi="Calibri"/>
        </w:rPr>
        <w:t xml:space="preserve">transparency about NBN </w:t>
      </w:r>
      <w:proofErr w:type="spellStart"/>
      <w:r w:rsidRPr="00DD2ED3">
        <w:rPr>
          <w:rFonts w:ascii="Calibri" w:hAnsi="Calibri"/>
        </w:rPr>
        <w:t>Co’s</w:t>
      </w:r>
      <w:proofErr w:type="spellEnd"/>
      <w:r w:rsidRPr="00DD2ED3">
        <w:rPr>
          <w:rFonts w:ascii="Calibri" w:hAnsi="Calibri"/>
        </w:rPr>
        <w:t xml:space="preserve"> rollout </w:t>
      </w:r>
      <w:r>
        <w:rPr>
          <w:rFonts w:ascii="Calibri" w:hAnsi="Calibri"/>
        </w:rPr>
        <w:t xml:space="preserve">have been recognised by government in requesting </w:t>
      </w:r>
      <w:r w:rsidRPr="00DD2ED3">
        <w:rPr>
          <w:rFonts w:ascii="Calibri" w:hAnsi="Calibri"/>
        </w:rPr>
        <w:t>the ACCC’s advice</w:t>
      </w:r>
      <w:r>
        <w:rPr>
          <w:rFonts w:ascii="Calibri" w:hAnsi="Calibri"/>
        </w:rPr>
        <w:t xml:space="preserve"> on the issue, and in the advice we provided in May 2015.</w:t>
      </w:r>
    </w:p>
    <w:p w:rsidR="002538E5" w:rsidRPr="00DD2ED3" w:rsidRDefault="002538E5" w:rsidP="002538E5">
      <w:pPr>
        <w:rPr>
          <w:rFonts w:ascii="Calibri" w:hAnsi="Calibri"/>
        </w:rPr>
      </w:pPr>
      <w:r>
        <w:rPr>
          <w:rFonts w:ascii="Calibri" w:hAnsi="Calibri"/>
        </w:rPr>
        <w:t>More recently, we understand that ASPs have indicated that NBN technology choice would likely have implications for the migration of medical alarm applications onto the NBN. This lends further support to NBN Co providing direct access to rollout information to all RSPs and ASPs interested in providing services over the NBN</w:t>
      </w:r>
      <w:r w:rsidRPr="00DD2ED3">
        <w:rPr>
          <w:rFonts w:ascii="Calibri" w:hAnsi="Calibri"/>
        </w:rPr>
        <w:t xml:space="preserve">. </w:t>
      </w:r>
    </w:p>
    <w:p w:rsidR="002538E5" w:rsidRPr="00184D00" w:rsidRDefault="002538E5" w:rsidP="002538E5">
      <w:pPr>
        <w:pStyle w:val="Heading4"/>
        <w:numPr>
          <w:ilvl w:val="0"/>
          <w:numId w:val="39"/>
        </w:numPr>
        <w:rPr>
          <w:rFonts w:ascii="Calibri" w:hAnsi="Calibri"/>
        </w:rPr>
      </w:pPr>
      <w:r>
        <w:rPr>
          <w:rFonts w:ascii="Calibri" w:hAnsi="Calibri"/>
        </w:rPr>
        <w:t>Maintaining f</w:t>
      </w:r>
      <w:r w:rsidRPr="00184D00">
        <w:rPr>
          <w:rFonts w:ascii="Calibri" w:hAnsi="Calibri"/>
        </w:rPr>
        <w:t xml:space="preserve">lexibility to support early adopters and </w:t>
      </w:r>
      <w:r>
        <w:rPr>
          <w:rFonts w:ascii="Calibri" w:hAnsi="Calibri"/>
        </w:rPr>
        <w:t>other end-users</w:t>
      </w:r>
    </w:p>
    <w:p w:rsidR="002538E5" w:rsidRPr="00184D00" w:rsidRDefault="002538E5" w:rsidP="002538E5">
      <w:pPr>
        <w:rPr>
          <w:rFonts w:ascii="Calibri" w:hAnsi="Calibri"/>
        </w:rPr>
      </w:pPr>
      <w:r w:rsidRPr="00184D00">
        <w:rPr>
          <w:rFonts w:ascii="Calibri" w:hAnsi="Calibri"/>
        </w:rPr>
        <w:t xml:space="preserve">The draft MAP indicates that </w:t>
      </w:r>
      <w:r>
        <w:rPr>
          <w:rFonts w:ascii="Calibri" w:hAnsi="Calibri"/>
        </w:rPr>
        <w:t xml:space="preserve">government is considering </w:t>
      </w:r>
      <w:r w:rsidRPr="00184D00">
        <w:rPr>
          <w:rFonts w:ascii="Calibri" w:hAnsi="Calibri"/>
        </w:rPr>
        <w:t xml:space="preserve">increasing the percentage of premises that are </w:t>
      </w:r>
      <w:r>
        <w:rPr>
          <w:rFonts w:ascii="Calibri" w:hAnsi="Calibri"/>
        </w:rPr>
        <w:t xml:space="preserve">connected to </w:t>
      </w:r>
      <w:r w:rsidRPr="00184D00">
        <w:rPr>
          <w:rFonts w:ascii="Calibri" w:hAnsi="Calibri"/>
        </w:rPr>
        <w:t xml:space="preserve">NBN </w:t>
      </w:r>
      <w:r>
        <w:rPr>
          <w:rFonts w:ascii="Calibri" w:hAnsi="Calibri"/>
        </w:rPr>
        <w:t xml:space="preserve">infrastructure before NBN Co </w:t>
      </w:r>
      <w:r w:rsidRPr="00184D00">
        <w:rPr>
          <w:rFonts w:ascii="Calibri" w:hAnsi="Calibri"/>
        </w:rPr>
        <w:t>begins offering services</w:t>
      </w:r>
      <w:r>
        <w:rPr>
          <w:rFonts w:ascii="Calibri" w:hAnsi="Calibri"/>
        </w:rPr>
        <w:t xml:space="preserve"> in a region as a means to promote the MAP objectives</w:t>
      </w:r>
      <w:r w:rsidRPr="00184D00">
        <w:rPr>
          <w:rFonts w:ascii="Calibri" w:hAnsi="Calibri"/>
        </w:rPr>
        <w:t xml:space="preserve">. </w:t>
      </w:r>
    </w:p>
    <w:p w:rsidR="002538E5" w:rsidRDefault="002538E5" w:rsidP="002538E5">
      <w:pPr>
        <w:rPr>
          <w:rFonts w:ascii="Calibri" w:hAnsi="Calibri"/>
        </w:rPr>
      </w:pPr>
      <w:r w:rsidRPr="00184D00">
        <w:rPr>
          <w:rFonts w:ascii="Calibri" w:hAnsi="Calibri"/>
        </w:rPr>
        <w:lastRenderedPageBreak/>
        <w:t xml:space="preserve">The ACCC would </w:t>
      </w:r>
      <w:r>
        <w:rPr>
          <w:rFonts w:ascii="Calibri" w:hAnsi="Calibri"/>
        </w:rPr>
        <w:t xml:space="preserve">support NBN Co continuing to defer acceptance of orders in an area until such time as it considers it is in a position to process those orders and activate services in a reasonably timely manner. </w:t>
      </w:r>
    </w:p>
    <w:p w:rsidR="002538E5" w:rsidRPr="00184D00" w:rsidRDefault="002538E5" w:rsidP="002538E5">
      <w:pPr>
        <w:rPr>
          <w:rFonts w:ascii="Calibri" w:hAnsi="Calibri"/>
        </w:rPr>
      </w:pPr>
      <w:r>
        <w:rPr>
          <w:rFonts w:ascii="Calibri" w:hAnsi="Calibri"/>
        </w:rPr>
        <w:t xml:space="preserve">The ACCC would however support </w:t>
      </w:r>
      <w:r w:rsidRPr="00184D00">
        <w:rPr>
          <w:rFonts w:ascii="Calibri" w:hAnsi="Calibri"/>
        </w:rPr>
        <w:t xml:space="preserve">the MAP </w:t>
      </w:r>
      <w:r>
        <w:rPr>
          <w:rFonts w:ascii="Calibri" w:hAnsi="Calibri"/>
        </w:rPr>
        <w:t xml:space="preserve">maintaining a degree of flexibility in this regard. Being too prescriptive could </w:t>
      </w:r>
      <w:r w:rsidRPr="00184D00">
        <w:rPr>
          <w:rFonts w:ascii="Calibri" w:hAnsi="Calibri"/>
        </w:rPr>
        <w:t xml:space="preserve">result in consumers having to wait unnecessarily before benefitting from improved services. </w:t>
      </w:r>
      <w:r>
        <w:rPr>
          <w:rFonts w:ascii="Calibri" w:hAnsi="Calibri"/>
        </w:rPr>
        <w:t>Further</w:t>
      </w:r>
      <w:r w:rsidRPr="00184D00">
        <w:rPr>
          <w:rFonts w:ascii="Calibri" w:hAnsi="Calibri"/>
        </w:rPr>
        <w:t xml:space="preserve">, </w:t>
      </w:r>
      <w:r>
        <w:rPr>
          <w:rFonts w:ascii="Calibri" w:hAnsi="Calibri"/>
        </w:rPr>
        <w:t xml:space="preserve">pre-installing additional NBN infrastructure to a greater proportion of premises </w:t>
      </w:r>
      <w:r w:rsidRPr="00184D00">
        <w:rPr>
          <w:rFonts w:ascii="Calibri" w:hAnsi="Calibri"/>
        </w:rPr>
        <w:t xml:space="preserve">may not </w:t>
      </w:r>
      <w:r>
        <w:rPr>
          <w:rFonts w:ascii="Calibri" w:hAnsi="Calibri"/>
        </w:rPr>
        <w:t xml:space="preserve">be well suited to </w:t>
      </w:r>
      <w:r w:rsidRPr="00184D00">
        <w:rPr>
          <w:rFonts w:ascii="Calibri" w:hAnsi="Calibri"/>
        </w:rPr>
        <w:t>materially assist</w:t>
      </w:r>
      <w:r>
        <w:rPr>
          <w:rFonts w:ascii="Calibri" w:hAnsi="Calibri"/>
        </w:rPr>
        <w:t>ing</w:t>
      </w:r>
      <w:r w:rsidRPr="00184D00">
        <w:rPr>
          <w:rFonts w:ascii="Calibri" w:hAnsi="Calibri"/>
        </w:rPr>
        <w:t xml:space="preserve"> those consumers with </w:t>
      </w:r>
      <w:r>
        <w:rPr>
          <w:rFonts w:ascii="Calibri" w:hAnsi="Calibri"/>
        </w:rPr>
        <w:t xml:space="preserve">complex </w:t>
      </w:r>
      <w:r w:rsidRPr="00184D00">
        <w:rPr>
          <w:rFonts w:ascii="Calibri" w:hAnsi="Calibri"/>
        </w:rPr>
        <w:t>needs</w:t>
      </w:r>
      <w:r>
        <w:rPr>
          <w:rFonts w:ascii="Calibri" w:hAnsi="Calibri"/>
        </w:rPr>
        <w:t xml:space="preserve"> or those in hard-to-connect premises</w:t>
      </w:r>
      <w:r w:rsidRPr="00184D00">
        <w:rPr>
          <w:rFonts w:ascii="Calibri" w:hAnsi="Calibri"/>
        </w:rPr>
        <w:t xml:space="preserve">.  </w:t>
      </w:r>
    </w:p>
    <w:p w:rsidR="002538E5" w:rsidRPr="00184D00" w:rsidRDefault="002538E5" w:rsidP="002538E5">
      <w:pPr>
        <w:pStyle w:val="Heading4"/>
        <w:numPr>
          <w:ilvl w:val="0"/>
          <w:numId w:val="39"/>
        </w:numPr>
        <w:rPr>
          <w:rFonts w:ascii="Calibri" w:hAnsi="Calibri"/>
        </w:rPr>
      </w:pPr>
      <w:r w:rsidRPr="00184D00">
        <w:rPr>
          <w:rFonts w:ascii="Calibri" w:hAnsi="Calibri"/>
        </w:rPr>
        <w:t>Maintaining flexibility for consumers to choose when to migrate during the migration window</w:t>
      </w:r>
    </w:p>
    <w:p w:rsidR="002538E5" w:rsidRDefault="002538E5" w:rsidP="002538E5">
      <w:pPr>
        <w:rPr>
          <w:rFonts w:ascii="Calibri" w:hAnsi="Calibri"/>
        </w:rPr>
      </w:pPr>
      <w:r>
        <w:rPr>
          <w:rFonts w:ascii="Calibri" w:hAnsi="Calibri"/>
        </w:rPr>
        <w:t xml:space="preserve">The ACCC recognises that consumers placing an order early in the migration window could be a useful strategy for them to adopt to provide additional assurance of service continuity. Further, </w:t>
      </w:r>
      <w:r w:rsidRPr="00DD2ED3">
        <w:rPr>
          <w:rFonts w:ascii="Calibri" w:hAnsi="Calibri"/>
        </w:rPr>
        <w:t xml:space="preserve">if a significant number of end-users </w:t>
      </w:r>
      <w:r>
        <w:rPr>
          <w:rFonts w:ascii="Calibri" w:hAnsi="Calibri"/>
        </w:rPr>
        <w:t xml:space="preserve">delay submitting their </w:t>
      </w:r>
      <w:r w:rsidRPr="00DD2ED3">
        <w:rPr>
          <w:rFonts w:ascii="Calibri" w:hAnsi="Calibri"/>
        </w:rPr>
        <w:t>NBN order</w:t>
      </w:r>
      <w:r>
        <w:rPr>
          <w:rFonts w:ascii="Calibri" w:hAnsi="Calibri"/>
        </w:rPr>
        <w:t>s then this could result in a large volume of work that would make the migration task more difficult to complete successfully for all end-users</w:t>
      </w:r>
      <w:r w:rsidRPr="00DD2ED3">
        <w:rPr>
          <w:rFonts w:ascii="Calibri" w:hAnsi="Calibri"/>
        </w:rPr>
        <w:t>.</w:t>
      </w:r>
    </w:p>
    <w:p w:rsidR="002538E5" w:rsidRDefault="002538E5" w:rsidP="002538E5">
      <w:pPr>
        <w:rPr>
          <w:rFonts w:ascii="Calibri" w:hAnsi="Calibri"/>
        </w:rPr>
      </w:pPr>
      <w:r>
        <w:rPr>
          <w:rFonts w:ascii="Calibri" w:hAnsi="Calibri"/>
        </w:rPr>
        <w:t xml:space="preserve">That said, the ACCC would caution against the MAP developing measures that were directed solely at bringing forward large numbers of orders early in the migration window. </w:t>
      </w:r>
      <w:r w:rsidRPr="00184D00">
        <w:rPr>
          <w:rFonts w:ascii="Calibri" w:hAnsi="Calibri"/>
        </w:rPr>
        <w:t>This is because</w:t>
      </w:r>
      <w:r w:rsidR="00246D52">
        <w:rPr>
          <w:rFonts w:ascii="Calibri" w:hAnsi="Calibri"/>
        </w:rPr>
        <w:t>:</w:t>
      </w:r>
      <w:r>
        <w:rPr>
          <w:rFonts w:ascii="Calibri" w:hAnsi="Calibri"/>
        </w:rPr>
        <w:t xml:space="preserve"> </w:t>
      </w:r>
    </w:p>
    <w:p w:rsidR="002538E5" w:rsidRPr="00184D00" w:rsidRDefault="002538E5" w:rsidP="002538E5">
      <w:pPr>
        <w:pStyle w:val="ListParagraph"/>
        <w:numPr>
          <w:ilvl w:val="0"/>
          <w:numId w:val="41"/>
        </w:numPr>
        <w:ind w:left="567" w:hanging="283"/>
        <w:rPr>
          <w:rFonts w:ascii="Calibri" w:hAnsi="Calibri"/>
        </w:rPr>
      </w:pPr>
      <w:r w:rsidRPr="00184D00">
        <w:rPr>
          <w:rFonts w:ascii="Calibri" w:hAnsi="Calibri"/>
        </w:rPr>
        <w:t>some consumers would likely benefit from waiting until later in the migration window, e.g., for their current co</w:t>
      </w:r>
      <w:r w:rsidR="00141EFE">
        <w:rPr>
          <w:rFonts w:ascii="Calibri" w:hAnsi="Calibri"/>
        </w:rPr>
        <w:t xml:space="preserve">ntracts to expire, or for other </w:t>
      </w:r>
      <w:r w:rsidRPr="00184D00">
        <w:rPr>
          <w:rFonts w:ascii="Calibri" w:hAnsi="Calibri"/>
        </w:rPr>
        <w:t xml:space="preserve">products to become available </w:t>
      </w:r>
      <w:r w:rsidR="00141EFE">
        <w:rPr>
          <w:rFonts w:ascii="Calibri" w:hAnsi="Calibri"/>
        </w:rPr>
        <w:t>such as over the top services compatible with the NBN</w:t>
      </w:r>
      <w:r w:rsidR="00246D52">
        <w:rPr>
          <w:rFonts w:ascii="Calibri" w:hAnsi="Calibri"/>
        </w:rPr>
        <w:t xml:space="preserve"> and</w:t>
      </w:r>
    </w:p>
    <w:p w:rsidR="002538E5" w:rsidRPr="00184D00" w:rsidRDefault="002538E5" w:rsidP="002538E5">
      <w:pPr>
        <w:pStyle w:val="ListParagraph"/>
        <w:numPr>
          <w:ilvl w:val="0"/>
          <w:numId w:val="41"/>
        </w:numPr>
        <w:ind w:left="567" w:hanging="283"/>
        <w:rPr>
          <w:rFonts w:ascii="Calibri" w:hAnsi="Calibri"/>
        </w:rPr>
      </w:pPr>
      <w:r w:rsidRPr="00184D00">
        <w:rPr>
          <w:rFonts w:ascii="Calibri" w:hAnsi="Calibri"/>
        </w:rPr>
        <w:t xml:space="preserve">concentrating NBN orders too heavily within a portion of the 18 month migration window could impede a positive migration experience for consumers </w:t>
      </w:r>
      <w:r>
        <w:rPr>
          <w:rFonts w:ascii="Calibri" w:hAnsi="Calibri"/>
        </w:rPr>
        <w:t xml:space="preserve">(e.g., </w:t>
      </w:r>
      <w:r w:rsidRPr="00184D00">
        <w:rPr>
          <w:rFonts w:ascii="Calibri" w:hAnsi="Calibri"/>
        </w:rPr>
        <w:t>in having to wait longer after submitting their order for activation</w:t>
      </w:r>
      <w:r>
        <w:rPr>
          <w:rFonts w:ascii="Calibri" w:hAnsi="Calibri"/>
        </w:rPr>
        <w:t>)</w:t>
      </w:r>
      <w:r w:rsidRPr="00184D00">
        <w:rPr>
          <w:rFonts w:ascii="Calibri" w:hAnsi="Calibri"/>
        </w:rPr>
        <w:t xml:space="preserve"> where industry cannot meet </w:t>
      </w:r>
      <w:r>
        <w:rPr>
          <w:rFonts w:ascii="Calibri" w:hAnsi="Calibri"/>
        </w:rPr>
        <w:t xml:space="preserve">the </w:t>
      </w:r>
      <w:r w:rsidRPr="00184D00">
        <w:rPr>
          <w:rFonts w:ascii="Calibri" w:hAnsi="Calibri"/>
        </w:rPr>
        <w:t>higher ‘run rate’</w:t>
      </w:r>
      <w:r>
        <w:rPr>
          <w:rFonts w:ascii="Calibri" w:hAnsi="Calibri"/>
        </w:rPr>
        <w:t xml:space="preserve"> that would result</w:t>
      </w:r>
      <w:r w:rsidRPr="00184D00">
        <w:rPr>
          <w:rFonts w:ascii="Calibri" w:hAnsi="Calibri"/>
        </w:rPr>
        <w:t>.</w:t>
      </w:r>
    </w:p>
    <w:p w:rsidR="002F7440" w:rsidRDefault="002F7440" w:rsidP="00896135">
      <w:r>
        <w:rPr>
          <w:rFonts w:ascii="Calibri" w:hAnsi="Calibri"/>
        </w:rPr>
        <w:t>The ACCC therefore suggests that</w:t>
      </w:r>
      <w:r w:rsidR="0082328A">
        <w:rPr>
          <w:rFonts w:ascii="Calibri" w:hAnsi="Calibri"/>
        </w:rPr>
        <w:t xml:space="preserve"> </w:t>
      </w:r>
      <w:r>
        <w:rPr>
          <w:rFonts w:ascii="Calibri" w:hAnsi="Calibri"/>
        </w:rPr>
        <w:t xml:space="preserve">within the context of encouraging an early migration of consumers, the MAP </w:t>
      </w:r>
      <w:r w:rsidR="00921583">
        <w:rPr>
          <w:rFonts w:ascii="Calibri" w:hAnsi="Calibri"/>
        </w:rPr>
        <w:t>c</w:t>
      </w:r>
      <w:r>
        <w:rPr>
          <w:rFonts w:ascii="Calibri" w:hAnsi="Calibri"/>
        </w:rPr>
        <w:t>ould not</w:t>
      </w:r>
      <w:r w:rsidR="0082328A">
        <w:rPr>
          <w:rFonts w:ascii="Calibri" w:hAnsi="Calibri"/>
        </w:rPr>
        <w:t xml:space="preserve">e that consumers </w:t>
      </w:r>
      <w:r w:rsidR="00896135">
        <w:rPr>
          <w:rFonts w:ascii="Calibri" w:hAnsi="Calibri"/>
        </w:rPr>
        <w:t>would need to consider their own particular circumstances before deciding an appropriate time to migrate within the 18 month migration window</w:t>
      </w:r>
      <w:r w:rsidR="0082328A">
        <w:rPr>
          <w:rFonts w:ascii="Calibri" w:hAnsi="Calibri"/>
        </w:rPr>
        <w:t>.</w:t>
      </w:r>
      <w:r>
        <w:rPr>
          <w:rFonts w:ascii="Calibri" w:hAnsi="Calibri"/>
        </w:rPr>
        <w:t xml:space="preserve"> </w:t>
      </w:r>
    </w:p>
    <w:p w:rsidR="002538E5" w:rsidRPr="00184D00" w:rsidRDefault="002538E5" w:rsidP="002538E5">
      <w:pPr>
        <w:pStyle w:val="Heading4"/>
        <w:tabs>
          <w:tab w:val="left" w:pos="567"/>
        </w:tabs>
        <w:rPr>
          <w:rFonts w:ascii="Calibri" w:hAnsi="Calibri"/>
        </w:rPr>
      </w:pPr>
      <w:r w:rsidRPr="00184D00">
        <w:rPr>
          <w:rFonts w:ascii="Calibri" w:hAnsi="Calibri"/>
        </w:rPr>
        <w:t>Additional transparency to assess whether the migration arrangements are delivering intended outcomes</w:t>
      </w:r>
    </w:p>
    <w:p w:rsidR="002538E5" w:rsidRDefault="002538E5" w:rsidP="002538E5">
      <w:pPr>
        <w:rPr>
          <w:rFonts w:ascii="Calibri" w:hAnsi="Calibri"/>
        </w:rPr>
      </w:pPr>
      <w:r>
        <w:rPr>
          <w:rFonts w:ascii="Calibri" w:hAnsi="Calibri"/>
        </w:rPr>
        <w:t>As recognised by government’s development of t</w:t>
      </w:r>
      <w:r w:rsidRPr="00184D00">
        <w:rPr>
          <w:rFonts w:ascii="Calibri" w:hAnsi="Calibri"/>
        </w:rPr>
        <w:t>he MAP</w:t>
      </w:r>
      <w:r>
        <w:rPr>
          <w:rFonts w:ascii="Calibri" w:hAnsi="Calibri"/>
        </w:rPr>
        <w:t xml:space="preserve">, there will be benefits by learning from operational experience and marshalling cooperation from diverse areas to respond to challenges as they arise. </w:t>
      </w:r>
    </w:p>
    <w:p w:rsidR="002538E5" w:rsidRPr="00184D00" w:rsidRDefault="002538E5" w:rsidP="002538E5">
      <w:pPr>
        <w:rPr>
          <w:rFonts w:ascii="Calibri" w:hAnsi="Calibri"/>
        </w:rPr>
      </w:pPr>
      <w:r>
        <w:rPr>
          <w:rFonts w:ascii="Calibri" w:hAnsi="Calibri"/>
        </w:rPr>
        <w:t>In addition to government monitoring complaints</w:t>
      </w:r>
      <w:r w:rsidR="00246D52">
        <w:rPr>
          <w:rFonts w:ascii="Calibri" w:hAnsi="Calibri"/>
        </w:rPr>
        <w:t>-</w:t>
      </w:r>
      <w:r>
        <w:rPr>
          <w:rFonts w:ascii="Calibri" w:hAnsi="Calibri"/>
        </w:rPr>
        <w:t xml:space="preserve">related data to identify problem areas that have arisen, the ACCC recommends that government also compile contemporaneous </w:t>
      </w:r>
      <w:r>
        <w:rPr>
          <w:rFonts w:ascii="Calibri" w:hAnsi="Calibri"/>
        </w:rPr>
        <w:lastRenderedPageBreak/>
        <w:t xml:space="preserve">indicators as to whether migrations are occurring in line with the MAP objectives, and that consideration is given to suitable reports being published to demonstrate this.  </w:t>
      </w:r>
    </w:p>
    <w:p w:rsidR="002538E5" w:rsidRPr="00184D00" w:rsidRDefault="002538E5" w:rsidP="002538E5">
      <w:pPr>
        <w:rPr>
          <w:rFonts w:ascii="Calibri" w:hAnsi="Calibri"/>
        </w:rPr>
      </w:pPr>
      <w:r>
        <w:rPr>
          <w:rFonts w:ascii="Calibri" w:hAnsi="Calibri"/>
        </w:rPr>
        <w:t>In this regard</w:t>
      </w:r>
      <w:r w:rsidRPr="00184D00">
        <w:rPr>
          <w:rFonts w:ascii="Calibri" w:hAnsi="Calibri"/>
        </w:rPr>
        <w:t xml:space="preserve">, </w:t>
      </w:r>
      <w:r>
        <w:rPr>
          <w:rFonts w:ascii="Calibri" w:hAnsi="Calibri"/>
        </w:rPr>
        <w:t xml:space="preserve">periodic reports </w:t>
      </w:r>
      <w:r w:rsidRPr="00184D00">
        <w:rPr>
          <w:rFonts w:ascii="Calibri" w:hAnsi="Calibri"/>
        </w:rPr>
        <w:t xml:space="preserve">could be published showing </w:t>
      </w:r>
      <w:r>
        <w:rPr>
          <w:rFonts w:ascii="Calibri" w:hAnsi="Calibri"/>
        </w:rPr>
        <w:t>the percentage of services that have migrated successfully to the NBN at different milestones during the applicable migration window. Additional detail could potentially be included to demonstrate the effect that particular MAP initiatives have had on these results.</w:t>
      </w:r>
      <w:r w:rsidRPr="00184D00">
        <w:rPr>
          <w:rFonts w:ascii="Calibri" w:hAnsi="Calibri"/>
        </w:rPr>
        <w:t xml:space="preserve"> </w:t>
      </w:r>
    </w:p>
    <w:p w:rsidR="002F2A4A" w:rsidRPr="00184D00" w:rsidRDefault="002F2A4A" w:rsidP="002F2A4A">
      <w:pPr>
        <w:pStyle w:val="Heading4"/>
        <w:tabs>
          <w:tab w:val="left" w:pos="567"/>
        </w:tabs>
        <w:rPr>
          <w:rFonts w:ascii="Calibri" w:hAnsi="Calibri"/>
        </w:rPr>
      </w:pPr>
      <w:r>
        <w:rPr>
          <w:rFonts w:ascii="Calibri" w:hAnsi="Calibri"/>
        </w:rPr>
        <w:t>Consumer awareness of scams associated with the migration to the NBN</w:t>
      </w:r>
    </w:p>
    <w:p w:rsidR="002F2A4A" w:rsidRDefault="002F2A4A" w:rsidP="002F2A4A">
      <w:pPr>
        <w:rPr>
          <w:rFonts w:ascii="Calibri" w:hAnsi="Calibri"/>
        </w:rPr>
      </w:pPr>
      <w:r>
        <w:rPr>
          <w:rFonts w:ascii="Calibri" w:hAnsi="Calibri"/>
        </w:rPr>
        <w:t>The ACCC is aware that a number of scams relating to the NBN are tricking consumers into handing over their personal and financial details or buying equipment they do not need. These scams involve people pretending to be from NBN</w:t>
      </w:r>
      <w:r w:rsidR="00214FC8">
        <w:rPr>
          <w:rFonts w:ascii="Calibri" w:hAnsi="Calibri"/>
        </w:rPr>
        <w:t xml:space="preserve"> Co</w:t>
      </w:r>
      <w:r>
        <w:rPr>
          <w:rFonts w:ascii="Calibri" w:hAnsi="Calibri"/>
        </w:rPr>
        <w:t xml:space="preserve">, government or a telecommunications service provider.  </w:t>
      </w:r>
      <w:r w:rsidR="00382F62">
        <w:rPr>
          <w:rFonts w:ascii="Calibri" w:hAnsi="Calibri"/>
        </w:rPr>
        <w:t>The people then claim that the consumer needs to provide financial details or buy new equipment in order to connect to the NBN.</w:t>
      </w:r>
      <w:r w:rsidR="00E155DD">
        <w:rPr>
          <w:rFonts w:ascii="Calibri" w:hAnsi="Calibri"/>
        </w:rPr>
        <w:t xml:space="preserve"> The ACCC raised awareness about these scams in a media release on 13 March 2015.</w:t>
      </w:r>
    </w:p>
    <w:p w:rsidR="002F7440" w:rsidRDefault="00214FC8" w:rsidP="002F2A4A">
      <w:pPr>
        <w:rPr>
          <w:rFonts w:ascii="Calibri" w:hAnsi="Calibri"/>
        </w:rPr>
      </w:pPr>
      <w:r>
        <w:rPr>
          <w:rFonts w:ascii="Calibri" w:hAnsi="Calibri"/>
        </w:rPr>
        <w:t xml:space="preserve">A key element of the MAP is for consumers to be well informed about the migration process. </w:t>
      </w:r>
      <w:r w:rsidR="002F7440">
        <w:rPr>
          <w:rFonts w:ascii="Calibri" w:hAnsi="Calibri"/>
        </w:rPr>
        <w:t>As part of these activities, t</w:t>
      </w:r>
      <w:r>
        <w:rPr>
          <w:rFonts w:ascii="Calibri" w:hAnsi="Calibri"/>
        </w:rPr>
        <w:t xml:space="preserve">here may </w:t>
      </w:r>
      <w:r w:rsidR="00921583">
        <w:rPr>
          <w:rFonts w:ascii="Calibri" w:hAnsi="Calibri"/>
        </w:rPr>
        <w:t xml:space="preserve">be </w:t>
      </w:r>
      <w:r w:rsidR="008A668D">
        <w:rPr>
          <w:rFonts w:ascii="Calibri" w:hAnsi="Calibri"/>
        </w:rPr>
        <w:t>an opportunity for RSPs</w:t>
      </w:r>
      <w:r w:rsidR="002F7440">
        <w:rPr>
          <w:rFonts w:ascii="Calibri" w:hAnsi="Calibri"/>
        </w:rPr>
        <w:t xml:space="preserve"> to make consumers aware of the risk of scams and help them identify legitimate or otherwise communications from the industry. This may be similar to banks advising customers that they will never seek their personal details over emails. </w:t>
      </w:r>
    </w:p>
    <w:p w:rsidR="002538E5" w:rsidRPr="00184D00" w:rsidRDefault="002538E5" w:rsidP="002538E5">
      <w:pPr>
        <w:rPr>
          <w:rFonts w:ascii="Calibri" w:hAnsi="Calibri"/>
        </w:rPr>
      </w:pPr>
      <w:r w:rsidRPr="00184D00">
        <w:rPr>
          <w:rFonts w:ascii="Calibri" w:hAnsi="Calibri"/>
        </w:rPr>
        <w:t xml:space="preserve">Please contact </w:t>
      </w:r>
      <w:r>
        <w:rPr>
          <w:rFonts w:ascii="Calibri" w:hAnsi="Calibri"/>
        </w:rPr>
        <w:t>me</w:t>
      </w:r>
      <w:r w:rsidRPr="00184D00">
        <w:rPr>
          <w:rFonts w:ascii="Calibri" w:hAnsi="Calibri"/>
        </w:rPr>
        <w:t xml:space="preserve"> on or Ed Seymour should you wish to discuss any aspect of this submission.</w:t>
      </w:r>
    </w:p>
    <w:bookmarkEnd w:id="4"/>
    <w:p w:rsidR="002538E5" w:rsidRPr="00184D00" w:rsidRDefault="002538E5" w:rsidP="002538E5">
      <w:pPr>
        <w:rPr>
          <w:rFonts w:ascii="Calibri" w:hAnsi="Calibri"/>
        </w:rPr>
      </w:pPr>
      <w:r w:rsidRPr="00184D00">
        <w:rPr>
          <w:rFonts w:ascii="Calibri" w:hAnsi="Calibri"/>
        </w:rPr>
        <w:t xml:space="preserve">Yours sincerely </w:t>
      </w:r>
    </w:p>
    <w:p w:rsidR="002538E5" w:rsidRPr="00184D00" w:rsidRDefault="002538E5" w:rsidP="002538E5">
      <w:pPr>
        <w:rPr>
          <w:rFonts w:ascii="Calibri" w:hAnsi="Calibri"/>
        </w:rPr>
      </w:pPr>
    </w:p>
    <w:p w:rsidR="002538E5" w:rsidRPr="00184D00" w:rsidRDefault="002538E5" w:rsidP="002538E5">
      <w:pPr>
        <w:pStyle w:val="NoSpacing"/>
        <w:rPr>
          <w:rFonts w:ascii="Calibri" w:hAnsi="Calibri"/>
        </w:rPr>
      </w:pPr>
      <w:bookmarkStart w:id="6" w:name="Signature"/>
      <w:bookmarkEnd w:id="6"/>
    </w:p>
    <w:p w:rsidR="002538E5" w:rsidRPr="00184D00" w:rsidRDefault="002538E5" w:rsidP="002538E5">
      <w:pPr>
        <w:pStyle w:val="NoSpacing"/>
        <w:rPr>
          <w:rFonts w:ascii="Calibri" w:hAnsi="Calibri"/>
        </w:rPr>
      </w:pPr>
    </w:p>
    <w:p w:rsidR="002538E5" w:rsidRPr="00184D00" w:rsidRDefault="002538E5" w:rsidP="002538E5">
      <w:pPr>
        <w:pStyle w:val="NoSpacing"/>
        <w:rPr>
          <w:rFonts w:ascii="Calibri" w:hAnsi="Calibri"/>
        </w:rPr>
      </w:pPr>
      <w:r w:rsidRPr="00184D00">
        <w:rPr>
          <w:rFonts w:ascii="Calibri" w:hAnsi="Calibri"/>
        </w:rPr>
        <w:t>Sean Riordan</w:t>
      </w:r>
    </w:p>
    <w:p w:rsidR="002538E5" w:rsidRPr="00184D00" w:rsidRDefault="002538E5" w:rsidP="002538E5">
      <w:pPr>
        <w:pStyle w:val="NoSpacing"/>
        <w:rPr>
          <w:rFonts w:ascii="Calibri" w:hAnsi="Calibri"/>
        </w:rPr>
      </w:pPr>
      <w:r w:rsidRPr="00184D00">
        <w:rPr>
          <w:rFonts w:ascii="Calibri" w:hAnsi="Calibri"/>
        </w:rPr>
        <w:t>General Manager Industry Structure &amp; Compliance</w:t>
      </w:r>
    </w:p>
    <w:p w:rsidR="00125BA9" w:rsidRPr="009D1A26" w:rsidRDefault="002538E5" w:rsidP="009D1A26">
      <w:pPr>
        <w:pStyle w:val="NoSpacing"/>
        <w:rPr>
          <w:rFonts w:ascii="Calibri" w:hAnsi="Calibri"/>
        </w:rPr>
      </w:pPr>
      <w:r w:rsidRPr="00184D00">
        <w:rPr>
          <w:rFonts w:ascii="Calibri" w:hAnsi="Calibri"/>
        </w:rPr>
        <w:t>Infrastructure Regulation Division</w:t>
      </w:r>
    </w:p>
    <w:sectPr w:rsidR="00125BA9" w:rsidRPr="009D1A26" w:rsidSect="004279E8">
      <w:footerReference w:type="even" r:id="rId9"/>
      <w:footerReference w:type="default" r:id="rId10"/>
      <w:headerReference w:type="first" r:id="rId11"/>
      <w:pgSz w:w="11906" w:h="16838"/>
      <w:pgMar w:top="3402" w:right="1797" w:bottom="1440" w:left="179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D18" w:rsidRDefault="00257D18">
      <w:r>
        <w:separator/>
      </w:r>
    </w:p>
  </w:endnote>
  <w:endnote w:type="continuationSeparator" w:id="0">
    <w:p w:rsidR="00257D18" w:rsidRDefault="00257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Fax">
    <w:panose1 w:val="02060602050505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7D6" w:rsidRDefault="003A07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A07D6" w:rsidRDefault="003A07D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7D6" w:rsidRDefault="003A07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050C">
      <w:rPr>
        <w:rStyle w:val="PageNumber"/>
        <w:noProof/>
      </w:rPr>
      <w:t>5</w:t>
    </w:r>
    <w:r>
      <w:rPr>
        <w:rStyle w:val="PageNumber"/>
      </w:rPr>
      <w:fldChar w:fldCharType="end"/>
    </w:r>
  </w:p>
  <w:p w:rsidR="003A07D6" w:rsidRDefault="003A07D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D18" w:rsidRDefault="00257D18">
      <w:r>
        <w:separator/>
      </w:r>
    </w:p>
  </w:footnote>
  <w:footnote w:type="continuationSeparator" w:id="0">
    <w:p w:rsidR="00257D18" w:rsidRDefault="00257D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7D6" w:rsidRDefault="003803E5" w:rsidP="003803E5">
    <w:r>
      <w:rPr>
        <w:noProof/>
        <w:lang w:eastAsia="en-AU"/>
      </w:rPr>
      <mc:AlternateContent>
        <mc:Choice Requires="wps">
          <w:drawing>
            <wp:anchor distT="0" distB="0" distL="114300" distR="114300" simplePos="0" relativeHeight="251661312" behindDoc="0" locked="0" layoutInCell="1" allowOverlap="1" wp14:anchorId="26450B50" wp14:editId="41CFD3E1">
              <wp:simplePos x="0" y="0"/>
              <wp:positionH relativeFrom="column">
                <wp:posOffset>-11059</wp:posOffset>
              </wp:positionH>
              <wp:positionV relativeFrom="paragraph">
                <wp:posOffset>210868</wp:posOffset>
              </wp:positionV>
              <wp:extent cx="1587500" cy="347477"/>
              <wp:effectExtent l="0" t="0" r="12700" b="14605"/>
              <wp:wrapNone/>
              <wp:docPr id="2" name="Text Box 2"/>
              <wp:cNvGraphicFramePr/>
              <a:graphic xmlns:a="http://schemas.openxmlformats.org/drawingml/2006/main">
                <a:graphicData uri="http://schemas.microsoft.com/office/word/2010/wordprocessingShape">
                  <wps:wsp>
                    <wps:cNvSpPr txBox="1"/>
                    <wps:spPr>
                      <a:xfrm>
                        <a:off x="0" y="0"/>
                        <a:ext cx="1587500" cy="34747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803E5" w:rsidRDefault="003803E5" w:rsidP="003803E5">
                          <w:bookmarkStart w:id="7" w:name="OCEO"/>
                          <w:bookmarkEnd w:id="7"/>
                        </w:p>
                        <w:p w:rsidR="00CC6F70" w:rsidRDefault="00CC6F70" w:rsidP="003803E5"/>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5pt;margin-top:16.6pt;width:125pt;height:27.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" filled="f" stroked="f" strokeweight=".5pt">
              <v:textbox inset="0,0,0,0">
                <w:txbxContent>
                  <w:p w:rsidR="003803E5" w:rsidRDefault="003803E5" w:rsidP="003803E5">
                    <w:bookmarkStart w:id="11" w:name="OCEO"/>
                    <w:bookmarkEnd w:id="11"/>
                  </w:p>
                  <w:p w:rsidR="00CC6F70" w:rsidRDefault="00CC6F70" w:rsidP="003803E5"/>
                </w:txbxContent>
              </v:textbox>
            </v:shape>
          </w:pict>
        </mc:Fallback>
      </mc:AlternateContent>
    </w:r>
    <w:r w:rsidR="00A8374F">
      <w:rPr>
        <w:noProof/>
        <w:lang w:eastAsia="en-AU"/>
      </w:rPr>
      <mc:AlternateContent>
        <mc:Choice Requires="wps">
          <w:drawing>
            <wp:anchor distT="0" distB="0" distL="114300" distR="114300" simplePos="0" relativeHeight="251658240" behindDoc="0" locked="0" layoutInCell="1" allowOverlap="1" wp14:anchorId="5D003415" wp14:editId="6BDADF32">
              <wp:simplePos x="0" y="0"/>
              <wp:positionH relativeFrom="column">
                <wp:posOffset>2877855</wp:posOffset>
              </wp:positionH>
              <wp:positionV relativeFrom="paragraph">
                <wp:posOffset>803023</wp:posOffset>
              </wp:positionV>
              <wp:extent cx="2395959" cy="2029216"/>
              <wp:effectExtent l="0" t="0" r="444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5959" cy="20292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7D18" w:rsidRDefault="00257D18" w:rsidP="00D81418">
                          <w:pPr>
                            <w:pStyle w:val="Address"/>
                          </w:pPr>
                          <w:bookmarkStart w:id="8" w:name="Office"/>
                          <w:bookmarkEnd w:id="8"/>
                          <w:r>
                            <w:t xml:space="preserve">Level 35, </w:t>
                          </w:r>
                          <w:proofErr w:type="gramStart"/>
                          <w:r>
                            <w:t>The</w:t>
                          </w:r>
                          <w:proofErr w:type="gramEnd"/>
                          <w:r>
                            <w:t xml:space="preserve"> Tower</w:t>
                          </w:r>
                        </w:p>
                        <w:p w:rsidR="00257D18" w:rsidRDefault="00257D18" w:rsidP="00D81418">
                          <w:pPr>
                            <w:pStyle w:val="Address"/>
                          </w:pPr>
                          <w:r>
                            <w:t>360 Elizabeth Street</w:t>
                          </w:r>
                        </w:p>
                        <w:p w:rsidR="00257D18" w:rsidRDefault="00257D18" w:rsidP="00D81418">
                          <w:pPr>
                            <w:pStyle w:val="Address"/>
                          </w:pPr>
                          <w:r>
                            <w:t>Melbourne Central</w:t>
                          </w:r>
                        </w:p>
                        <w:p w:rsidR="00257D18" w:rsidRDefault="00257D18" w:rsidP="00D81418">
                          <w:pPr>
                            <w:pStyle w:val="Address"/>
                          </w:pPr>
                          <w:r>
                            <w:t>Melbourne Vic 3000</w:t>
                          </w:r>
                        </w:p>
                        <w:p w:rsidR="00257D18" w:rsidRDefault="00257D18" w:rsidP="00D81418">
                          <w:pPr>
                            <w:pStyle w:val="Address"/>
                          </w:pPr>
                        </w:p>
                        <w:p w:rsidR="00257D18" w:rsidRDefault="00257D18" w:rsidP="00D81418">
                          <w:pPr>
                            <w:pStyle w:val="Address"/>
                          </w:pPr>
                          <w:r>
                            <w:t>GPO Box 520</w:t>
                          </w:r>
                        </w:p>
                        <w:p w:rsidR="00257D18" w:rsidRDefault="00257D18" w:rsidP="00D81418">
                          <w:pPr>
                            <w:pStyle w:val="Address"/>
                          </w:pPr>
                          <w:r>
                            <w:t>Melbourne Vic 3001</w:t>
                          </w:r>
                        </w:p>
                        <w:p w:rsidR="00257D18" w:rsidRDefault="00257D18" w:rsidP="00D81418">
                          <w:pPr>
                            <w:pStyle w:val="Address"/>
                          </w:pPr>
                        </w:p>
                        <w:p w:rsidR="00257D18" w:rsidRDefault="00257D18" w:rsidP="00D81418">
                          <w:pPr>
                            <w:pStyle w:val="Address"/>
                          </w:pPr>
                          <w:proofErr w:type="spellStart"/>
                          <w:proofErr w:type="gramStart"/>
                          <w:r>
                            <w:t>tel</w:t>
                          </w:r>
                          <w:proofErr w:type="spellEnd"/>
                          <w:proofErr w:type="gramEnd"/>
                          <w:r>
                            <w:t>: (03) 9290 1800</w:t>
                          </w:r>
                        </w:p>
                        <w:p w:rsidR="00257D18" w:rsidRDefault="00257D18" w:rsidP="00D81418">
                          <w:pPr>
                            <w:pStyle w:val="Address"/>
                          </w:pPr>
                          <w:proofErr w:type="gramStart"/>
                          <w:r>
                            <w:t>fax</w:t>
                          </w:r>
                          <w:proofErr w:type="gramEnd"/>
                          <w:r>
                            <w:t>: (03) 9663 3699</w:t>
                          </w:r>
                        </w:p>
                        <w:p w:rsidR="00257D18" w:rsidRDefault="00257D18" w:rsidP="00D81418">
                          <w:pPr>
                            <w:pStyle w:val="Address"/>
                          </w:pPr>
                        </w:p>
                        <w:p w:rsidR="003A07D6" w:rsidRDefault="00257D18" w:rsidP="00D81418">
                          <w:pPr>
                            <w:pStyle w:val="Address"/>
                          </w:pPr>
                          <w:r>
                            <w:t>www.accc.gov.au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226.6pt;margin-top:63.25pt;width:188.65pt;height:15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" stroked="f">
              <v:textbox inset="0,0,0,0">
                <w:txbxContent>
                  <w:p w:rsidR="00257D18" w:rsidRDefault="00257D18" w:rsidP="00D81418">
                    <w:pPr>
                      <w:pStyle w:val="Address"/>
                    </w:pPr>
                    <w:bookmarkStart w:id="13" w:name="Office"/>
                    <w:bookmarkEnd w:id="13"/>
                    <w:r>
                      <w:t>Level 35, The Tower</w:t>
                    </w:r>
                  </w:p>
                  <w:p w:rsidR="00257D18" w:rsidRDefault="00257D18" w:rsidP="00D81418">
                    <w:pPr>
                      <w:pStyle w:val="Address"/>
                    </w:pPr>
                    <w:r>
                      <w:t>360 Elizabeth Street</w:t>
                    </w:r>
                  </w:p>
                  <w:p w:rsidR="00257D18" w:rsidRDefault="00257D18" w:rsidP="00D81418">
                    <w:pPr>
                      <w:pStyle w:val="Address"/>
                    </w:pPr>
                    <w:r>
                      <w:t>Melbourne Central</w:t>
                    </w:r>
                  </w:p>
                  <w:p w:rsidR="00257D18" w:rsidRDefault="00257D18" w:rsidP="00D81418">
                    <w:pPr>
                      <w:pStyle w:val="Address"/>
                    </w:pPr>
                    <w:r>
                      <w:t>Melbourne Vic 3000</w:t>
                    </w:r>
                  </w:p>
                  <w:p w:rsidR="00257D18" w:rsidRDefault="00257D18" w:rsidP="00D81418">
                    <w:pPr>
                      <w:pStyle w:val="Address"/>
                    </w:pPr>
                  </w:p>
                  <w:p w:rsidR="00257D18" w:rsidRDefault="00257D18" w:rsidP="00D81418">
                    <w:pPr>
                      <w:pStyle w:val="Address"/>
                    </w:pPr>
                    <w:r>
                      <w:t>GPO Box 520</w:t>
                    </w:r>
                  </w:p>
                  <w:p w:rsidR="00257D18" w:rsidRDefault="00257D18" w:rsidP="00D81418">
                    <w:pPr>
                      <w:pStyle w:val="Address"/>
                    </w:pPr>
                    <w:r>
                      <w:t>Melbourne Vic 3001</w:t>
                    </w:r>
                  </w:p>
                  <w:p w:rsidR="00257D18" w:rsidRDefault="00257D18" w:rsidP="00D81418">
                    <w:pPr>
                      <w:pStyle w:val="Address"/>
                    </w:pPr>
                  </w:p>
                  <w:p w:rsidR="00257D18" w:rsidRDefault="00257D18" w:rsidP="00D81418">
                    <w:pPr>
                      <w:pStyle w:val="Address"/>
                    </w:pPr>
                    <w:r>
                      <w:t>tel: (03) 9290 1800</w:t>
                    </w:r>
                  </w:p>
                  <w:p w:rsidR="00257D18" w:rsidRDefault="00257D18" w:rsidP="00D81418">
                    <w:pPr>
                      <w:pStyle w:val="Address"/>
                    </w:pPr>
                    <w:r>
                      <w:t>fax: (03) 9663 3699</w:t>
                    </w:r>
                  </w:p>
                  <w:p w:rsidR="00257D18" w:rsidRDefault="00257D18" w:rsidP="00D81418">
                    <w:pPr>
                      <w:pStyle w:val="Address"/>
                    </w:pPr>
                  </w:p>
                  <w:p w:rsidR="003A07D6" w:rsidRDefault="00257D18" w:rsidP="00D81418">
                    <w:pPr>
                      <w:pStyle w:val="Address"/>
                    </w:pPr>
                    <w:r>
                      <w:t>www.accc.gov.au</w:t>
                    </w:r>
                  </w:p>
                </w:txbxContent>
              </v:textbox>
            </v:shape>
          </w:pict>
        </mc:Fallback>
      </mc:AlternateContent>
    </w:r>
    <w:r w:rsidR="0079777F">
      <w:rPr>
        <w:noProof/>
        <w:lang w:eastAsia="en-AU"/>
      </w:rPr>
      <w:drawing>
        <wp:anchor distT="0" distB="0" distL="114300" distR="114300" simplePos="0" relativeHeight="251660288" behindDoc="0" locked="0" layoutInCell="1" allowOverlap="1" wp14:anchorId="46B16BA3" wp14:editId="1F7B2A67">
          <wp:simplePos x="0" y="0"/>
          <wp:positionH relativeFrom="column">
            <wp:posOffset>2877185</wp:posOffset>
          </wp:positionH>
          <wp:positionV relativeFrom="paragraph">
            <wp:posOffset>6985</wp:posOffset>
          </wp:positionV>
          <wp:extent cx="2409825" cy="56197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5619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0E8D0B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56075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47CEFE0"/>
    <w:lvl w:ilvl="0">
      <w:start w:val="1"/>
      <w:numFmt w:val="decimal"/>
      <w:pStyle w:val="ListNumber3"/>
      <w:lvlText w:val="%1."/>
      <w:lvlJc w:val="left"/>
      <w:pPr>
        <w:ind w:left="1040" w:hanging="360"/>
      </w:pPr>
      <w:rPr>
        <w:rFonts w:hint="default"/>
      </w:rPr>
    </w:lvl>
  </w:abstractNum>
  <w:abstractNum w:abstractNumId="3">
    <w:nsid w:val="FFFFFF7F"/>
    <w:multiLevelType w:val="singleLevel"/>
    <w:tmpl w:val="50BCAA18"/>
    <w:lvl w:ilvl="0">
      <w:start w:val="1"/>
      <w:numFmt w:val="decimal"/>
      <w:pStyle w:val="ListNumber2"/>
      <w:lvlText w:val="%1."/>
      <w:lvlJc w:val="left"/>
      <w:pPr>
        <w:ind w:left="360" w:hanging="360"/>
      </w:pPr>
    </w:lvl>
  </w:abstractNum>
  <w:abstractNum w:abstractNumId="4">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C985D14"/>
    <w:lvl w:ilvl="0">
      <w:start w:val="1"/>
      <w:numFmt w:val="decimal"/>
      <w:pStyle w:val="ListNumber"/>
      <w:lvlText w:val="%1."/>
      <w:lvlJc w:val="left"/>
      <w:pPr>
        <w:tabs>
          <w:tab w:val="num" w:pos="360"/>
        </w:tabs>
        <w:ind w:left="360" w:hanging="360"/>
      </w:pPr>
    </w:lvl>
  </w:abstractNum>
  <w:abstractNum w:abstractNumId="9">
    <w:nsid w:val="07852093"/>
    <w:multiLevelType w:val="hybridMultilevel"/>
    <w:tmpl w:val="AC42CF04"/>
    <w:lvl w:ilvl="0" w:tplc="AC86259A">
      <w:start w:val="1"/>
      <w:numFmt w:val="lowerLetter"/>
      <w:pStyle w:val="Listalphabet3"/>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0DD2542B"/>
    <w:multiLevelType w:val="hybridMultilevel"/>
    <w:tmpl w:val="60FAC388"/>
    <w:lvl w:ilvl="0" w:tplc="50264BE2">
      <w:start w:val="1"/>
      <w:numFmt w:val="decimal"/>
      <w:pStyle w:val="ListParagraph"/>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2">
    <w:nsid w:val="16C66F44"/>
    <w:multiLevelType w:val="hybridMultilevel"/>
    <w:tmpl w:val="CAE2EBD2"/>
    <w:lvl w:ilvl="0" w:tplc="42F874E0">
      <w:start w:val="1"/>
      <w:numFmt w:val="lowerRoman"/>
      <w:pStyle w:val="ListLegal5"/>
      <w:lvlText w:val="%1."/>
      <w:lvlJc w:val="right"/>
      <w:pPr>
        <w:ind w:left="2421" w:hanging="360"/>
      </w:p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13">
    <w:nsid w:val="1CF519CE"/>
    <w:multiLevelType w:val="multilevel"/>
    <w:tmpl w:val="A88CB6F6"/>
    <w:lvl w:ilvl="0">
      <w:start w:val="1"/>
      <w:numFmt w:val="decimal"/>
      <w:pStyle w:val="Numbered1"/>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14">
    <w:nsid w:val="2D3747E7"/>
    <w:multiLevelType w:val="hybridMultilevel"/>
    <w:tmpl w:val="B71EB314"/>
    <w:lvl w:ilvl="0" w:tplc="7BEA6712">
      <w:numFmt w:val="bullet"/>
      <w:lvlText w:val="–"/>
      <w:lvlJc w:val="left"/>
      <w:pPr>
        <w:ind w:left="720" w:hanging="360"/>
      </w:pPr>
      <w:rPr>
        <w:rFonts w:ascii="Calibri" w:eastAsiaTheme="majorEastAsia" w:hAnsi="Calibri"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6AB0989"/>
    <w:multiLevelType w:val="hybridMultilevel"/>
    <w:tmpl w:val="81F658EE"/>
    <w:lvl w:ilvl="0" w:tplc="2780E06E">
      <w:start w:val="1"/>
      <w:numFmt w:val="lowerLetter"/>
      <w:pStyle w:val="Listalphabet2"/>
      <w:lvlText w:val="(%1)"/>
      <w:lvlJc w:val="left"/>
      <w:pPr>
        <w:ind w:left="700" w:hanging="36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6">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9E52C90"/>
    <w:multiLevelType w:val="hybridMultilevel"/>
    <w:tmpl w:val="A498CB6A"/>
    <w:lvl w:ilvl="0" w:tplc="2E749D7E">
      <w:start w:val="1"/>
      <w:numFmt w:val="lowerRoman"/>
      <w:pStyle w:val="ListLegal"/>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D81177D"/>
    <w:multiLevelType w:val="hybridMultilevel"/>
    <w:tmpl w:val="B142CB7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9">
    <w:nsid w:val="56D33128"/>
    <w:multiLevelType w:val="hybridMultilevel"/>
    <w:tmpl w:val="2A042B40"/>
    <w:lvl w:ilvl="0" w:tplc="133E763E">
      <w:start w:val="1"/>
      <w:numFmt w:val="decimal"/>
      <w:pStyle w:val="Numberedparagraph11"/>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21">
    <w:nsid w:val="5F18793D"/>
    <w:multiLevelType w:val="hybridMultilevel"/>
    <w:tmpl w:val="9EC2E222"/>
    <w:lvl w:ilvl="0" w:tplc="3A287DB8">
      <w:numFmt w:val="bullet"/>
      <w:lvlText w:val="–"/>
      <w:lvlJc w:val="left"/>
      <w:pPr>
        <w:ind w:left="700" w:hanging="360"/>
      </w:pPr>
      <w:rPr>
        <w:rFonts w:ascii="Calibri" w:eastAsiaTheme="majorEastAsia" w:hAnsi="Calibri" w:cstheme="majorBidi" w:hint="default"/>
      </w:rPr>
    </w:lvl>
    <w:lvl w:ilvl="1" w:tplc="0C090003" w:tentative="1">
      <w:start w:val="1"/>
      <w:numFmt w:val="bullet"/>
      <w:lvlText w:val="o"/>
      <w:lvlJc w:val="left"/>
      <w:pPr>
        <w:ind w:left="1420" w:hanging="360"/>
      </w:pPr>
      <w:rPr>
        <w:rFonts w:ascii="Courier New" w:hAnsi="Courier New" w:cs="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22">
    <w:nsid w:val="61124A8F"/>
    <w:multiLevelType w:val="hybridMultilevel"/>
    <w:tmpl w:val="33943FE6"/>
    <w:lvl w:ilvl="0" w:tplc="B5701F4A">
      <w:start w:val="1"/>
      <w:numFmt w:val="lowerLetter"/>
      <w:pStyle w:val="Listalphabet1"/>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nsid w:val="6278679F"/>
    <w:multiLevelType w:val="hybridMultilevel"/>
    <w:tmpl w:val="2926E4C2"/>
    <w:lvl w:ilvl="0" w:tplc="0C090001">
      <w:start w:val="1"/>
      <w:numFmt w:val="bullet"/>
      <w:lvlText w:val=""/>
      <w:lvlJc w:val="left"/>
      <w:pPr>
        <w:ind w:left="700" w:hanging="360"/>
      </w:pPr>
      <w:rPr>
        <w:rFonts w:ascii="Symbol" w:hAnsi="Symbol" w:hint="default"/>
      </w:rPr>
    </w:lvl>
    <w:lvl w:ilvl="1" w:tplc="0C090003" w:tentative="1">
      <w:start w:val="1"/>
      <w:numFmt w:val="bullet"/>
      <w:lvlText w:val="o"/>
      <w:lvlJc w:val="left"/>
      <w:pPr>
        <w:ind w:left="1420" w:hanging="360"/>
      </w:pPr>
      <w:rPr>
        <w:rFonts w:ascii="Courier New" w:hAnsi="Courier New" w:cs="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24">
    <w:nsid w:val="63476DA4"/>
    <w:multiLevelType w:val="hybridMultilevel"/>
    <w:tmpl w:val="E5047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66620D3"/>
    <w:multiLevelType w:val="hybridMultilevel"/>
    <w:tmpl w:val="F64EB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69E03EC"/>
    <w:multiLevelType w:val="hybridMultilevel"/>
    <w:tmpl w:val="53FA2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28">
    <w:nsid w:val="71052EFE"/>
    <w:multiLevelType w:val="hybridMultilevel"/>
    <w:tmpl w:val="C6261462"/>
    <w:lvl w:ilvl="0" w:tplc="76785A98">
      <w:start w:val="1"/>
      <w:numFmt w:val="lowerRoman"/>
      <w:pStyle w:val="ListLegal3"/>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60C7082"/>
    <w:multiLevelType w:val="hybridMultilevel"/>
    <w:tmpl w:val="E10C4A04"/>
    <w:lvl w:ilvl="0" w:tplc="3AB49724">
      <w:start w:val="1"/>
      <w:numFmt w:val="lowerRoman"/>
      <w:pStyle w:val="ListLegal4"/>
      <w:lvlText w:val="%1."/>
      <w:lvlJc w:val="right"/>
      <w:pPr>
        <w:ind w:left="2081" w:hanging="360"/>
      </w:pPr>
    </w:lvl>
    <w:lvl w:ilvl="1" w:tplc="0C090019" w:tentative="1">
      <w:start w:val="1"/>
      <w:numFmt w:val="lowerLetter"/>
      <w:lvlText w:val="%2."/>
      <w:lvlJc w:val="left"/>
      <w:pPr>
        <w:ind w:left="2801" w:hanging="360"/>
      </w:pPr>
    </w:lvl>
    <w:lvl w:ilvl="2" w:tplc="0C09001B" w:tentative="1">
      <w:start w:val="1"/>
      <w:numFmt w:val="lowerRoman"/>
      <w:lvlText w:val="%3."/>
      <w:lvlJc w:val="right"/>
      <w:pPr>
        <w:ind w:left="3521" w:hanging="180"/>
      </w:pPr>
    </w:lvl>
    <w:lvl w:ilvl="3" w:tplc="0C09000F" w:tentative="1">
      <w:start w:val="1"/>
      <w:numFmt w:val="decimal"/>
      <w:lvlText w:val="%4."/>
      <w:lvlJc w:val="left"/>
      <w:pPr>
        <w:ind w:left="4241" w:hanging="360"/>
      </w:pPr>
    </w:lvl>
    <w:lvl w:ilvl="4" w:tplc="0C090019" w:tentative="1">
      <w:start w:val="1"/>
      <w:numFmt w:val="lowerLetter"/>
      <w:lvlText w:val="%5."/>
      <w:lvlJc w:val="left"/>
      <w:pPr>
        <w:ind w:left="4961" w:hanging="360"/>
      </w:pPr>
    </w:lvl>
    <w:lvl w:ilvl="5" w:tplc="0C09001B" w:tentative="1">
      <w:start w:val="1"/>
      <w:numFmt w:val="lowerRoman"/>
      <w:lvlText w:val="%6."/>
      <w:lvlJc w:val="right"/>
      <w:pPr>
        <w:ind w:left="5681" w:hanging="180"/>
      </w:pPr>
    </w:lvl>
    <w:lvl w:ilvl="6" w:tplc="0C09000F" w:tentative="1">
      <w:start w:val="1"/>
      <w:numFmt w:val="decimal"/>
      <w:lvlText w:val="%7."/>
      <w:lvlJc w:val="left"/>
      <w:pPr>
        <w:ind w:left="6401" w:hanging="360"/>
      </w:pPr>
    </w:lvl>
    <w:lvl w:ilvl="7" w:tplc="0C090019" w:tentative="1">
      <w:start w:val="1"/>
      <w:numFmt w:val="lowerLetter"/>
      <w:lvlText w:val="%8."/>
      <w:lvlJc w:val="left"/>
      <w:pPr>
        <w:ind w:left="7121" w:hanging="360"/>
      </w:pPr>
    </w:lvl>
    <w:lvl w:ilvl="8" w:tplc="0C09001B" w:tentative="1">
      <w:start w:val="1"/>
      <w:numFmt w:val="lowerRoman"/>
      <w:lvlText w:val="%9."/>
      <w:lvlJc w:val="right"/>
      <w:pPr>
        <w:ind w:left="7841" w:hanging="180"/>
      </w:pPr>
    </w:lvl>
  </w:abstractNum>
  <w:abstractNum w:abstractNumId="30">
    <w:nsid w:val="7ACB7F6B"/>
    <w:multiLevelType w:val="hybridMultilevel"/>
    <w:tmpl w:val="01C402C2"/>
    <w:lvl w:ilvl="0" w:tplc="F86A82EC">
      <w:start w:val="1"/>
      <w:numFmt w:val="lowerRoman"/>
      <w:pStyle w:val="ListLegal2"/>
      <w:lvlText w:val="%1."/>
      <w:lvlJc w:val="right"/>
      <w:pPr>
        <w:ind w:left="1400" w:hanging="360"/>
      </w:pPr>
    </w:lvl>
    <w:lvl w:ilvl="1" w:tplc="0C090019" w:tentative="1">
      <w:start w:val="1"/>
      <w:numFmt w:val="lowerLetter"/>
      <w:lvlText w:val="%2."/>
      <w:lvlJc w:val="left"/>
      <w:pPr>
        <w:ind w:left="2120" w:hanging="360"/>
      </w:pPr>
    </w:lvl>
    <w:lvl w:ilvl="2" w:tplc="0C09001B" w:tentative="1">
      <w:start w:val="1"/>
      <w:numFmt w:val="lowerRoman"/>
      <w:lvlText w:val="%3."/>
      <w:lvlJc w:val="right"/>
      <w:pPr>
        <w:ind w:left="2840" w:hanging="180"/>
      </w:pPr>
    </w:lvl>
    <w:lvl w:ilvl="3" w:tplc="0C09000F" w:tentative="1">
      <w:start w:val="1"/>
      <w:numFmt w:val="decimal"/>
      <w:lvlText w:val="%4."/>
      <w:lvlJc w:val="left"/>
      <w:pPr>
        <w:ind w:left="3560" w:hanging="360"/>
      </w:pPr>
    </w:lvl>
    <w:lvl w:ilvl="4" w:tplc="0C090019" w:tentative="1">
      <w:start w:val="1"/>
      <w:numFmt w:val="lowerLetter"/>
      <w:lvlText w:val="%5."/>
      <w:lvlJc w:val="left"/>
      <w:pPr>
        <w:ind w:left="4280" w:hanging="360"/>
      </w:pPr>
    </w:lvl>
    <w:lvl w:ilvl="5" w:tplc="0C09001B" w:tentative="1">
      <w:start w:val="1"/>
      <w:numFmt w:val="lowerRoman"/>
      <w:lvlText w:val="%6."/>
      <w:lvlJc w:val="right"/>
      <w:pPr>
        <w:ind w:left="5000" w:hanging="180"/>
      </w:pPr>
    </w:lvl>
    <w:lvl w:ilvl="6" w:tplc="0C09000F" w:tentative="1">
      <w:start w:val="1"/>
      <w:numFmt w:val="decimal"/>
      <w:lvlText w:val="%7."/>
      <w:lvlJc w:val="left"/>
      <w:pPr>
        <w:ind w:left="5720" w:hanging="360"/>
      </w:pPr>
    </w:lvl>
    <w:lvl w:ilvl="7" w:tplc="0C090019" w:tentative="1">
      <w:start w:val="1"/>
      <w:numFmt w:val="lowerLetter"/>
      <w:lvlText w:val="%8."/>
      <w:lvlJc w:val="left"/>
      <w:pPr>
        <w:ind w:left="6440" w:hanging="360"/>
      </w:pPr>
    </w:lvl>
    <w:lvl w:ilvl="8" w:tplc="0C09001B" w:tentative="1">
      <w:start w:val="1"/>
      <w:numFmt w:val="lowerRoman"/>
      <w:lvlText w:val="%9."/>
      <w:lvlJc w:val="right"/>
      <w:pPr>
        <w:ind w:left="7160" w:hanging="180"/>
      </w:pPr>
    </w:lvl>
  </w:abstractNum>
  <w:abstractNum w:abstractNumId="31">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31"/>
  </w:num>
  <w:num w:numId="3">
    <w:abstractNumId w:val="7"/>
  </w:num>
  <w:num w:numId="4">
    <w:abstractNumId w:val="27"/>
  </w:num>
  <w:num w:numId="5">
    <w:abstractNumId w:val="20"/>
  </w:num>
  <w:num w:numId="6">
    <w:abstractNumId w:val="22"/>
  </w:num>
  <w:num w:numId="7">
    <w:abstractNumId w:val="15"/>
  </w:num>
  <w:num w:numId="8">
    <w:abstractNumId w:val="6"/>
  </w:num>
  <w:num w:numId="9">
    <w:abstractNumId w:val="5"/>
  </w:num>
  <w:num w:numId="10">
    <w:abstractNumId w:val="4"/>
  </w:num>
  <w:num w:numId="11">
    <w:abstractNumId w:val="10"/>
  </w:num>
  <w:num w:numId="12">
    <w:abstractNumId w:val="17"/>
  </w:num>
  <w:num w:numId="13">
    <w:abstractNumId w:val="30"/>
  </w:num>
  <w:num w:numId="14">
    <w:abstractNumId w:val="2"/>
  </w:num>
  <w:num w:numId="15">
    <w:abstractNumId w:val="28"/>
  </w:num>
  <w:num w:numId="16">
    <w:abstractNumId w:val="29"/>
  </w:num>
  <w:num w:numId="17">
    <w:abstractNumId w:val="12"/>
  </w:num>
  <w:num w:numId="18">
    <w:abstractNumId w:val="8"/>
  </w:num>
  <w:num w:numId="19">
    <w:abstractNumId w:val="3"/>
  </w:num>
  <w:num w:numId="20">
    <w:abstractNumId w:val="1"/>
  </w:num>
  <w:num w:numId="21">
    <w:abstractNumId w:val="0"/>
  </w:num>
  <w:num w:numId="22">
    <w:abstractNumId w:val="11"/>
  </w:num>
  <w:num w:numId="23">
    <w:abstractNumId w:val="13"/>
  </w:num>
  <w:num w:numId="24">
    <w:abstractNumId w:val="9"/>
  </w:num>
  <w:num w:numId="25">
    <w:abstractNumId w:val="19"/>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26"/>
  </w:num>
  <w:num w:numId="36">
    <w:abstractNumId w:val="25"/>
  </w:num>
  <w:num w:numId="37">
    <w:abstractNumId w:val="24"/>
  </w:num>
  <w:num w:numId="38">
    <w:abstractNumId w:val="23"/>
  </w:num>
  <w:num w:numId="39">
    <w:abstractNumId w:val="21"/>
  </w:num>
  <w:num w:numId="40">
    <w:abstractNumId w:val="14"/>
  </w:num>
  <w:num w:numId="41">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styleLockTheme/>
  <w:styleLockQFSet/>
  <w:defaultTabStop w:val="340"/>
  <w:drawingGridHorizontalSpacing w:val="100"/>
  <w:drawingGridVerticalSpacing w:val="136"/>
  <w:displayHorizontalDrawingGridEvery w:val="0"/>
  <w:displayVerticalDrawingGridEvery w:val="2"/>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H:\trimdata\TRIM\TEMP\HPTRIM.8684\D15 121885  EXTERNAL CORRO - ACCC to Department of Communications - Submission on the draft Migration Assurance Policy (August 2015).DOCX"/>
  </w:docVars>
  <w:rsids>
    <w:rsidRoot w:val="00257D18"/>
    <w:rsid w:val="000004DC"/>
    <w:rsid w:val="00031374"/>
    <w:rsid w:val="00033EF3"/>
    <w:rsid w:val="00040618"/>
    <w:rsid w:val="0004553D"/>
    <w:rsid w:val="000876C0"/>
    <w:rsid w:val="000B5B2D"/>
    <w:rsid w:val="000C3E22"/>
    <w:rsid w:val="000C3E68"/>
    <w:rsid w:val="000D228D"/>
    <w:rsid w:val="000D715B"/>
    <w:rsid w:val="000E2D39"/>
    <w:rsid w:val="00113596"/>
    <w:rsid w:val="00125BA9"/>
    <w:rsid w:val="00126D94"/>
    <w:rsid w:val="001360CF"/>
    <w:rsid w:val="00141EFE"/>
    <w:rsid w:val="00147D01"/>
    <w:rsid w:val="00156504"/>
    <w:rsid w:val="00172095"/>
    <w:rsid w:val="00180AE9"/>
    <w:rsid w:val="001D45E3"/>
    <w:rsid w:val="001E289F"/>
    <w:rsid w:val="002003AE"/>
    <w:rsid w:val="002025F5"/>
    <w:rsid w:val="00203C5B"/>
    <w:rsid w:val="002059F9"/>
    <w:rsid w:val="00212B62"/>
    <w:rsid w:val="00214983"/>
    <w:rsid w:val="00214FC8"/>
    <w:rsid w:val="00223F38"/>
    <w:rsid w:val="00227A87"/>
    <w:rsid w:val="00246D52"/>
    <w:rsid w:val="002538E5"/>
    <w:rsid w:val="00254A7C"/>
    <w:rsid w:val="00257D18"/>
    <w:rsid w:val="00286E1C"/>
    <w:rsid w:val="002972BB"/>
    <w:rsid w:val="002C112C"/>
    <w:rsid w:val="002D0C6E"/>
    <w:rsid w:val="002F2A4A"/>
    <w:rsid w:val="002F7440"/>
    <w:rsid w:val="00326A8E"/>
    <w:rsid w:val="00335379"/>
    <w:rsid w:val="00335C5D"/>
    <w:rsid w:val="00343550"/>
    <w:rsid w:val="00377F72"/>
    <w:rsid w:val="003803E5"/>
    <w:rsid w:val="00382F62"/>
    <w:rsid w:val="00393D65"/>
    <w:rsid w:val="003A07D6"/>
    <w:rsid w:val="003A1536"/>
    <w:rsid w:val="003A6FAA"/>
    <w:rsid w:val="003C3026"/>
    <w:rsid w:val="003D511D"/>
    <w:rsid w:val="003E42A7"/>
    <w:rsid w:val="003F3679"/>
    <w:rsid w:val="00415610"/>
    <w:rsid w:val="004279E8"/>
    <w:rsid w:val="00433EF3"/>
    <w:rsid w:val="00444962"/>
    <w:rsid w:val="00451314"/>
    <w:rsid w:val="004529E2"/>
    <w:rsid w:val="00495025"/>
    <w:rsid w:val="004A35F6"/>
    <w:rsid w:val="004B534F"/>
    <w:rsid w:val="004C1519"/>
    <w:rsid w:val="004D1223"/>
    <w:rsid w:val="00500D5F"/>
    <w:rsid w:val="00514912"/>
    <w:rsid w:val="0054183D"/>
    <w:rsid w:val="00554812"/>
    <w:rsid w:val="00555181"/>
    <w:rsid w:val="005616B0"/>
    <w:rsid w:val="00573E57"/>
    <w:rsid w:val="00586944"/>
    <w:rsid w:val="005A06C7"/>
    <w:rsid w:val="005A271D"/>
    <w:rsid w:val="00640192"/>
    <w:rsid w:val="00642C2F"/>
    <w:rsid w:val="00653158"/>
    <w:rsid w:val="0066027E"/>
    <w:rsid w:val="00685A51"/>
    <w:rsid w:val="00692DCF"/>
    <w:rsid w:val="006E1AC2"/>
    <w:rsid w:val="00720083"/>
    <w:rsid w:val="0074013D"/>
    <w:rsid w:val="00740920"/>
    <w:rsid w:val="00741C2B"/>
    <w:rsid w:val="00782AD7"/>
    <w:rsid w:val="007868CD"/>
    <w:rsid w:val="0079777F"/>
    <w:rsid w:val="007A551D"/>
    <w:rsid w:val="007B532F"/>
    <w:rsid w:val="007D4C55"/>
    <w:rsid w:val="007D7541"/>
    <w:rsid w:val="007E2CB7"/>
    <w:rsid w:val="00801FA7"/>
    <w:rsid w:val="00821FA8"/>
    <w:rsid w:val="0082328A"/>
    <w:rsid w:val="008337A2"/>
    <w:rsid w:val="00845F1D"/>
    <w:rsid w:val="00850981"/>
    <w:rsid w:val="00853289"/>
    <w:rsid w:val="00856E92"/>
    <w:rsid w:val="0088745A"/>
    <w:rsid w:val="00896135"/>
    <w:rsid w:val="008A668D"/>
    <w:rsid w:val="008B7A9A"/>
    <w:rsid w:val="00920B5F"/>
    <w:rsid w:val="00921583"/>
    <w:rsid w:val="00927764"/>
    <w:rsid w:val="00955DB7"/>
    <w:rsid w:val="00957E94"/>
    <w:rsid w:val="009663BC"/>
    <w:rsid w:val="009D1A26"/>
    <w:rsid w:val="009D2F61"/>
    <w:rsid w:val="00A05932"/>
    <w:rsid w:val="00A07015"/>
    <w:rsid w:val="00A2273E"/>
    <w:rsid w:val="00A35828"/>
    <w:rsid w:val="00A4172A"/>
    <w:rsid w:val="00A41B5B"/>
    <w:rsid w:val="00A43280"/>
    <w:rsid w:val="00A667FF"/>
    <w:rsid w:val="00A8374F"/>
    <w:rsid w:val="00AB1D24"/>
    <w:rsid w:val="00AC0302"/>
    <w:rsid w:val="00AC6092"/>
    <w:rsid w:val="00AD1645"/>
    <w:rsid w:val="00AD59DE"/>
    <w:rsid w:val="00AD68C1"/>
    <w:rsid w:val="00AF3B50"/>
    <w:rsid w:val="00AF3FDE"/>
    <w:rsid w:val="00B03FC9"/>
    <w:rsid w:val="00B322E8"/>
    <w:rsid w:val="00B62006"/>
    <w:rsid w:val="00B65067"/>
    <w:rsid w:val="00BB3209"/>
    <w:rsid w:val="00BB5521"/>
    <w:rsid w:val="00BE1C38"/>
    <w:rsid w:val="00C06023"/>
    <w:rsid w:val="00C123B0"/>
    <w:rsid w:val="00C20C59"/>
    <w:rsid w:val="00C36A61"/>
    <w:rsid w:val="00C44647"/>
    <w:rsid w:val="00C510A6"/>
    <w:rsid w:val="00C60771"/>
    <w:rsid w:val="00C671C2"/>
    <w:rsid w:val="00C744C1"/>
    <w:rsid w:val="00CA0CB3"/>
    <w:rsid w:val="00CA1400"/>
    <w:rsid w:val="00CA6ADC"/>
    <w:rsid w:val="00CB29D3"/>
    <w:rsid w:val="00CC6F70"/>
    <w:rsid w:val="00CE050C"/>
    <w:rsid w:val="00D14D4C"/>
    <w:rsid w:val="00D2547C"/>
    <w:rsid w:val="00D26DF2"/>
    <w:rsid w:val="00D3614E"/>
    <w:rsid w:val="00D81418"/>
    <w:rsid w:val="00DB1771"/>
    <w:rsid w:val="00DB613C"/>
    <w:rsid w:val="00DD0259"/>
    <w:rsid w:val="00DD4807"/>
    <w:rsid w:val="00DF1FD8"/>
    <w:rsid w:val="00DF7173"/>
    <w:rsid w:val="00E0289F"/>
    <w:rsid w:val="00E109E8"/>
    <w:rsid w:val="00E11A2D"/>
    <w:rsid w:val="00E155DD"/>
    <w:rsid w:val="00E23859"/>
    <w:rsid w:val="00E407F4"/>
    <w:rsid w:val="00E53DDE"/>
    <w:rsid w:val="00E6327B"/>
    <w:rsid w:val="00E76A26"/>
    <w:rsid w:val="00E940BC"/>
    <w:rsid w:val="00E965EC"/>
    <w:rsid w:val="00ED008D"/>
    <w:rsid w:val="00ED3880"/>
    <w:rsid w:val="00F37B09"/>
    <w:rsid w:val="00F4052A"/>
    <w:rsid w:val="00F42FF2"/>
    <w:rsid w:val="00F45EEB"/>
    <w:rsid w:val="00F725A7"/>
    <w:rsid w:val="00F859DF"/>
    <w:rsid w:val="00F87559"/>
    <w:rsid w:val="00FC717B"/>
    <w:rsid w:val="00FD337B"/>
    <w:rsid w:val="00FE24B2"/>
    <w:rsid w:val="00FE744F"/>
    <w:rsid w:val="00FF7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qFormat="1"/>
    <w:lsdException w:name="heading 5" w:semiHidden="1" w:uiPriority="59" w:qFormat="1"/>
    <w:lsdException w:name="heading 6" w:semiHidden="1" w:uiPriority="2" w:qFormat="1"/>
    <w:lsdException w:name="heading 7" w:semiHidden="1" w:uiPriority="2" w:qFormat="1"/>
    <w:lsdException w:name="heading 8" w:semiHidden="1" w:uiPriority="2" w:qFormat="1"/>
    <w:lsdException w:name="heading 9" w:semiHidden="1" w:uiPriority="2"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qFormat="1"/>
    <w:lsdException w:name="toc 2" w:semiHidden="1" w:uiPriority="39" w:qFormat="1"/>
    <w:lsdException w:name="toc 3" w:semiHidden="1" w:uiPriority="39"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uiPriority="1"/>
    <w:lsdException w:name="footnote text" w:uiPriority="2"/>
    <w:lsdException w:name="annotation text" w:semiHidden="1" w:unhideWhenUsed="1"/>
    <w:lsdException w:name="header" w:uiPriority="99" w:qFormat="1"/>
    <w:lsdException w:name="footer" w:uiPriority="99" w:qFormat="1"/>
    <w:lsdException w:name="index heading" w:semiHidden="1"/>
    <w:lsdException w:name="caption" w:semiHidden="1" w:uiPriority="35" w:unhideWhenUsed="1" w:qFormat="1"/>
    <w:lsdException w:name="table of figures" w:semiHidden="1" w:uiPriority="99"/>
    <w:lsdException w:name="envelope address" w:semiHidden="1"/>
    <w:lsdException w:name="envelope return" w:semiHidden="1"/>
    <w:lsdException w:name="footnote reference" w:uiPriority="99"/>
    <w:lsdException w:name="annotation reference" w:semiHidden="1" w:unhideWhenUsed="1"/>
    <w:lsdException w:name="line number" w:semiHidden="1"/>
    <w:lsdException w:name="endnote reference" w:semiHidden="1" w:uiPriority="99"/>
    <w:lsdException w:name="endnote text" w:semiHidden="1" w:uiPriority="99"/>
    <w:lsdException w:name="table of authorities" w:semiHidden="1"/>
    <w:lsdException w:name="macro" w:semiHidden="1"/>
    <w:lsdException w:name="toa heading" w:semiHidden="1" w:unhideWhenUsed="1"/>
    <w:lsdException w:name="List" w:uiPriority="99"/>
    <w:lsdException w:name="List Bullet" w:uiPriority="99" w:qFormat="1"/>
    <w:lsdException w:name="List Number" w:uiPriority="99"/>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qFormat="1"/>
    <w:lsdException w:name="List Number 3" w:semiHidden="1" w:uiPriority="99"/>
    <w:lsdException w:name="List Number 4" w:semiHidden="1" w:uiPriority="99"/>
    <w:lsdException w:name="List Number 5" w:semiHidden="1" w:uiPriority="99"/>
    <w:lsdException w:name="Title" w:semiHidden="1" w:uiPriority="10" w:unhideWhenUsed="1" w:qFormat="1"/>
    <w:lsdException w:name="Default Paragraph Font" w:uiPriority="1"/>
    <w:lsdException w:name="Body Text" w:semiHidden="1" w:uiPriority="99" w:unhideWhenUsed="1"/>
    <w:lsdException w:name="Body Text Indent" w:semiHidden="1" w:unhideWhenUsed="1"/>
    <w:lsdException w:name="List Continue" w:uiPriority="99"/>
    <w:lsdException w:name="List Continue 2" w:semiHidden="1" w:uiPriority="99"/>
    <w:lsdException w:name="List Continue 3" w:semiHidden="1" w:uiPriority="99"/>
    <w:lsdException w:name="List Continue 4" w:semiHidden="1" w:uiPriority="99"/>
    <w:lsdException w:name="List Continue 5" w:semiHidden="1" w:uiPriority="99"/>
    <w:lsdException w:name="Message Header" w:semiHidden="1"/>
    <w:lsdException w:name="Subtitle" w:semiHidden="1" w:uiPriority="11" w:qFormat="1"/>
    <w:lsdException w:name="Body Text First Indent" w:semiHidden="1" w:unhideWhenUsed="1"/>
    <w:lsdException w:name="Body Text First Indent 2" w:semiHidden="1" w:unhideWhenUsed="1"/>
    <w:lsdException w:name="Note Heading" w:semiHidden="1" w:uiPriority="99"/>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lsdException w:name="Strong" w:uiPriority="22" w:qFormat="1"/>
    <w:lsdException w:name="Emphasis" w:uiPriority="20" w:qFormat="1"/>
    <w:lsdException w:name="Plain Text" w:semiHidden="1" w:unhideWhenUsed="1"/>
    <w:lsdException w:name="E-mail Signature" w:semiHidden="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Balloon Text" w:uiPriority="99"/>
    <w:lsdException w:name="Table Grid" w:uiPriority="5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unhideWhenUsed="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71C2"/>
    <w:pPr>
      <w:spacing w:before="200"/>
    </w:pPr>
    <w:rPr>
      <w:rFonts w:ascii="Arial" w:eastAsiaTheme="minorHAnsi" w:hAnsi="Arial" w:cstheme="minorBidi"/>
      <w:sz w:val="22"/>
      <w:szCs w:val="22"/>
      <w:lang w:eastAsia="en-US"/>
    </w:rPr>
  </w:style>
  <w:style w:type="paragraph" w:styleId="Heading1">
    <w:name w:val="heading 1"/>
    <w:basedOn w:val="Normal"/>
    <w:next w:val="Normal"/>
    <w:link w:val="Heading1Char"/>
    <w:qFormat/>
    <w:rsid w:val="00642C2F"/>
    <w:pPr>
      <w:keepNext/>
      <w:keepLines/>
      <w:widowControl w:val="0"/>
      <w:spacing w:before="240" w:after="120"/>
      <w:outlineLvl w:val="0"/>
    </w:pPr>
    <w:rPr>
      <w:rFonts w:eastAsiaTheme="majorEastAsia" w:cstheme="majorBidi"/>
      <w:b/>
      <w:bCs/>
      <w:sz w:val="24"/>
      <w:szCs w:val="28"/>
    </w:rPr>
  </w:style>
  <w:style w:type="paragraph" w:styleId="Heading2">
    <w:name w:val="heading 2"/>
    <w:basedOn w:val="Normal"/>
    <w:next w:val="Normal"/>
    <w:link w:val="Heading2Char"/>
    <w:qFormat/>
    <w:rsid w:val="00642C2F"/>
    <w:pPr>
      <w:keepNext/>
      <w:keepLines/>
      <w:widowControl w:val="0"/>
      <w:spacing w:before="240" w:after="120"/>
      <w:outlineLvl w:val="1"/>
    </w:pPr>
    <w:rPr>
      <w:rFonts w:eastAsiaTheme="majorEastAsia" w:cstheme="majorBidi"/>
      <w:b/>
      <w:bCs/>
      <w:szCs w:val="26"/>
    </w:rPr>
  </w:style>
  <w:style w:type="paragraph" w:styleId="Heading3">
    <w:name w:val="heading 3"/>
    <w:basedOn w:val="Normal"/>
    <w:next w:val="Normal"/>
    <w:link w:val="Heading3Char"/>
    <w:qFormat/>
    <w:rsid w:val="00642C2F"/>
    <w:pPr>
      <w:keepNext/>
      <w:keepLines/>
      <w:widowControl w:val="0"/>
      <w:spacing w:line="240" w:lineRule="atLeast"/>
      <w:outlineLvl w:val="2"/>
    </w:pPr>
    <w:rPr>
      <w:rFonts w:eastAsiaTheme="majorEastAsia" w:cstheme="majorBidi"/>
      <w:b/>
      <w:bCs/>
      <w:color w:val="51626F" w:themeColor="accent1"/>
    </w:rPr>
  </w:style>
  <w:style w:type="paragraph" w:styleId="Heading4">
    <w:name w:val="heading 4"/>
    <w:basedOn w:val="Normal"/>
    <w:next w:val="Normal"/>
    <w:link w:val="Heading4Char"/>
    <w:qFormat/>
    <w:rsid w:val="00642C2F"/>
    <w:pPr>
      <w:keepNext/>
      <w:keepLines/>
      <w:widowControl w:val="0"/>
      <w:spacing w:before="240" w:after="120" w:line="240" w:lineRule="atLeast"/>
      <w:outlineLvl w:val="3"/>
    </w:pPr>
    <w:rPr>
      <w:rFonts w:eastAsiaTheme="majorEastAsia" w:cstheme="majorBidi"/>
      <w:b/>
      <w:bCs/>
      <w:i/>
      <w:iCs/>
      <w:color w:val="51626F"/>
    </w:rPr>
  </w:style>
  <w:style w:type="paragraph" w:styleId="Heading5">
    <w:name w:val="heading 5"/>
    <w:next w:val="Normal"/>
    <w:link w:val="Heading5Char"/>
    <w:uiPriority w:val="59"/>
    <w:rsid w:val="00642C2F"/>
    <w:pPr>
      <w:keepNext/>
      <w:keepLines/>
      <w:spacing w:before="240" w:after="120" w:line="240" w:lineRule="atLeast"/>
      <w:outlineLvl w:val="4"/>
    </w:pPr>
    <w:rPr>
      <w:rFonts w:ascii="Arial" w:eastAsiaTheme="majorEastAsia" w:hAnsi="Arial" w:cstheme="majorBidi"/>
      <w:b/>
      <w:color w:val="283037" w:themeColor="accent1" w:themeShade="7F"/>
      <w:sz w:val="22"/>
      <w:szCs w:val="22"/>
      <w:lang w:eastAsia="en-US"/>
    </w:rPr>
  </w:style>
  <w:style w:type="paragraph" w:styleId="Heading6">
    <w:name w:val="heading 6"/>
    <w:basedOn w:val="Normal"/>
    <w:next w:val="Normal"/>
    <w:link w:val="Heading6Char"/>
    <w:uiPriority w:val="2"/>
    <w:qFormat/>
    <w:rsid w:val="00642C2F"/>
    <w:pPr>
      <w:spacing w:before="240" w:after="120" w:line="240" w:lineRule="atLeast"/>
      <w:outlineLvl w:val="5"/>
    </w:pPr>
    <w:rPr>
      <w:rFonts w:eastAsiaTheme="majorEastAsia" w:cstheme="majorBidi"/>
      <w:b/>
      <w:i/>
      <w:iCs/>
    </w:rPr>
  </w:style>
  <w:style w:type="paragraph" w:styleId="Heading7">
    <w:name w:val="heading 7"/>
    <w:basedOn w:val="Normal"/>
    <w:next w:val="Normal"/>
    <w:link w:val="Heading7Char"/>
    <w:uiPriority w:val="2"/>
    <w:qFormat/>
    <w:rsid w:val="00642C2F"/>
    <w:pPr>
      <w:spacing w:before="240" w:after="120" w:line="240" w:lineRule="atLeast"/>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642C2F"/>
    <w:pPr>
      <w:spacing w:before="240" w:after="120" w:line="240" w:lineRule="atLeast"/>
      <w:outlineLvl w:val="7"/>
    </w:pPr>
    <w:rPr>
      <w:rFonts w:eastAsiaTheme="majorEastAsia" w:cstheme="majorBidi"/>
      <w:color w:val="51626F" w:themeColor="accent1"/>
      <w:szCs w:val="20"/>
    </w:rPr>
  </w:style>
  <w:style w:type="paragraph" w:styleId="Heading9">
    <w:name w:val="heading 9"/>
    <w:basedOn w:val="Normal"/>
    <w:next w:val="Normal"/>
    <w:link w:val="Heading9Char"/>
    <w:uiPriority w:val="2"/>
    <w:qFormat/>
    <w:rsid w:val="00642C2F"/>
    <w:pPr>
      <w:spacing w:before="240" w:after="120" w:line="240" w:lineRule="atLeast"/>
      <w:outlineLvl w:val="8"/>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uiPriority w:val="1"/>
    <w:rsid w:val="00C671C2"/>
    <w:pPr>
      <w:ind w:left="720"/>
    </w:pPr>
  </w:style>
  <w:style w:type="paragraph" w:styleId="FootnoteText">
    <w:name w:val="footnote text"/>
    <w:basedOn w:val="Normal"/>
    <w:link w:val="FootnoteTextChar"/>
    <w:uiPriority w:val="2"/>
    <w:rsid w:val="00C671C2"/>
    <w:pPr>
      <w:spacing w:before="60"/>
    </w:pPr>
    <w:rPr>
      <w:sz w:val="16"/>
      <w:szCs w:val="20"/>
    </w:rPr>
  </w:style>
  <w:style w:type="character" w:styleId="FootnoteReference">
    <w:name w:val="footnote reference"/>
    <w:basedOn w:val="DefaultParagraphFont"/>
    <w:uiPriority w:val="99"/>
    <w:semiHidden/>
    <w:unhideWhenUsed/>
    <w:rsid w:val="00C671C2"/>
    <w:rPr>
      <w:vertAlign w:val="superscript"/>
    </w:rPr>
  </w:style>
  <w:style w:type="character" w:styleId="Hyperlink">
    <w:name w:val="Hyperlink"/>
    <w:basedOn w:val="DefaultParagraphFont"/>
    <w:uiPriority w:val="99"/>
    <w:qFormat/>
    <w:rsid w:val="00C671C2"/>
    <w:rPr>
      <w:rFonts w:ascii="Arial" w:hAnsi="Arial"/>
      <w:color w:val="0000FF"/>
      <w:sz w:val="22"/>
      <w:u w:val="single"/>
    </w:rPr>
  </w:style>
  <w:style w:type="paragraph" w:styleId="BalloonText">
    <w:name w:val="Balloon Text"/>
    <w:basedOn w:val="Normal"/>
    <w:link w:val="BalloonTextChar"/>
    <w:uiPriority w:val="99"/>
    <w:semiHidden/>
    <w:unhideWhenUsed/>
    <w:rsid w:val="00C671C2"/>
    <w:pPr>
      <w:spacing w:before="0"/>
    </w:pPr>
    <w:rPr>
      <w:rFonts w:ascii="Tahoma" w:hAnsi="Tahoma" w:cs="Tahoma"/>
      <w:sz w:val="16"/>
      <w:szCs w:val="16"/>
    </w:rPr>
  </w:style>
  <w:style w:type="paragraph" w:styleId="Footer">
    <w:name w:val="footer"/>
    <w:basedOn w:val="Normal"/>
    <w:link w:val="FooterChar"/>
    <w:uiPriority w:val="99"/>
    <w:unhideWhenUsed/>
    <w:qFormat/>
    <w:rsid w:val="00C671C2"/>
    <w:pPr>
      <w:tabs>
        <w:tab w:val="center" w:pos="4513"/>
        <w:tab w:val="right" w:pos="9026"/>
      </w:tabs>
      <w:spacing w:after="120"/>
    </w:pPr>
    <w:rPr>
      <w:color w:val="51626F" w:themeColor="accent1"/>
      <w:sz w:val="18"/>
    </w:rPr>
  </w:style>
  <w:style w:type="character" w:styleId="PageNumber">
    <w:name w:val="page number"/>
    <w:basedOn w:val="DefaultParagraphFont"/>
    <w:semiHidden/>
    <w:rsid w:val="00CB29D3"/>
  </w:style>
  <w:style w:type="paragraph" w:styleId="Header">
    <w:name w:val="header"/>
    <w:basedOn w:val="Normal"/>
    <w:link w:val="HeaderChar"/>
    <w:uiPriority w:val="99"/>
    <w:unhideWhenUsed/>
    <w:qFormat/>
    <w:rsid w:val="00C671C2"/>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C671C2"/>
    <w:rPr>
      <w:rFonts w:ascii="Arial" w:eastAsiaTheme="minorHAnsi" w:hAnsi="Arial" w:cstheme="minorBidi"/>
      <w:color w:val="51626F" w:themeColor="accent1"/>
      <w:sz w:val="18"/>
      <w:szCs w:val="22"/>
      <w:lang w:eastAsia="en-US"/>
    </w:rPr>
  </w:style>
  <w:style w:type="paragraph" w:customStyle="1" w:styleId="Address">
    <w:name w:val="Address"/>
    <w:basedOn w:val="Normal"/>
    <w:qFormat/>
    <w:rsid w:val="00CB29D3"/>
    <w:pPr>
      <w:spacing w:before="0" w:after="40"/>
      <w:jc w:val="right"/>
    </w:pPr>
    <w:rPr>
      <w:sz w:val="20"/>
    </w:rPr>
  </w:style>
  <w:style w:type="paragraph" w:customStyle="1" w:styleId="Style10ptBefore12pt">
    <w:name w:val="Style 10 pt Before:  12 pt"/>
    <w:basedOn w:val="Normal"/>
    <w:semiHidden/>
    <w:rsid w:val="00CB29D3"/>
    <w:pPr>
      <w:spacing w:before="240"/>
    </w:pPr>
    <w:rPr>
      <w:sz w:val="20"/>
      <w:szCs w:val="20"/>
    </w:rPr>
  </w:style>
  <w:style w:type="character" w:customStyle="1" w:styleId="Style10pt">
    <w:name w:val="Style 10 pt"/>
    <w:basedOn w:val="DefaultParagraphFont"/>
    <w:semiHidden/>
    <w:rsid w:val="00CB29D3"/>
    <w:rPr>
      <w:rFonts w:ascii="Arial" w:hAnsi="Arial"/>
      <w:b w:val="0"/>
      <w:i w:val="0"/>
      <w:sz w:val="20"/>
    </w:rPr>
  </w:style>
  <w:style w:type="character" w:customStyle="1" w:styleId="Heading1Char">
    <w:name w:val="Heading 1 Char"/>
    <w:basedOn w:val="DefaultParagraphFont"/>
    <w:link w:val="Heading1"/>
    <w:rsid w:val="00642C2F"/>
    <w:rPr>
      <w:rFonts w:ascii="Arial" w:eastAsiaTheme="majorEastAsia" w:hAnsi="Arial" w:cstheme="majorBidi"/>
      <w:b/>
      <w:bCs/>
      <w:sz w:val="24"/>
      <w:szCs w:val="28"/>
      <w:lang w:eastAsia="en-US"/>
    </w:rPr>
  </w:style>
  <w:style w:type="paragraph" w:customStyle="1" w:styleId="Referencedetails">
    <w:name w:val="Reference details"/>
    <w:basedOn w:val="Normal"/>
    <w:semiHidden/>
    <w:rsid w:val="00CB29D3"/>
    <w:pPr>
      <w:spacing w:before="240" w:line="260" w:lineRule="exact"/>
    </w:pPr>
    <w:rPr>
      <w:sz w:val="20"/>
      <w:szCs w:val="20"/>
    </w:rPr>
  </w:style>
  <w:style w:type="character" w:customStyle="1" w:styleId="Heading2Char">
    <w:name w:val="Heading 2 Char"/>
    <w:basedOn w:val="DefaultParagraphFont"/>
    <w:link w:val="Heading2"/>
    <w:rsid w:val="00642C2F"/>
    <w:rPr>
      <w:rFonts w:ascii="Arial" w:eastAsiaTheme="majorEastAsia" w:hAnsi="Arial" w:cstheme="majorBidi"/>
      <w:b/>
      <w:bCs/>
      <w:sz w:val="22"/>
      <w:szCs w:val="26"/>
      <w:lang w:eastAsia="en-US"/>
    </w:rPr>
  </w:style>
  <w:style w:type="character" w:customStyle="1" w:styleId="Heading3Char">
    <w:name w:val="Heading 3 Char"/>
    <w:basedOn w:val="DefaultParagraphFont"/>
    <w:link w:val="Heading3"/>
    <w:rsid w:val="00642C2F"/>
    <w:rPr>
      <w:rFonts w:ascii="Arial" w:eastAsiaTheme="majorEastAsia" w:hAnsi="Arial" w:cstheme="majorBidi"/>
      <w:b/>
      <w:bCs/>
      <w:color w:val="51626F" w:themeColor="accent1"/>
      <w:sz w:val="22"/>
      <w:szCs w:val="22"/>
      <w:lang w:eastAsia="en-US"/>
    </w:rPr>
  </w:style>
  <w:style w:type="paragraph" w:customStyle="1" w:styleId="Re">
    <w:name w:val="Re:"/>
    <w:basedOn w:val="Normal"/>
    <w:next w:val="Normal"/>
    <w:qFormat/>
    <w:rsid w:val="00FF75D2"/>
    <w:rPr>
      <w:b/>
    </w:rPr>
  </w:style>
  <w:style w:type="table" w:styleId="TableGrid">
    <w:name w:val="Table Grid"/>
    <w:aliases w:val="ACCC Table"/>
    <w:basedOn w:val="TableNormal"/>
    <w:uiPriority w:val="59"/>
    <w:rsid w:val="00FF75D2"/>
    <w:pPr>
      <w:spacing w:before="60" w:after="60"/>
    </w:pPr>
    <w:rPr>
      <w:rFonts w:ascii="Arial" w:eastAsiaTheme="minorHAnsi" w:hAnsi="Arial" w:cstheme="minorBidi"/>
      <w:szCs w:val="22"/>
      <w:lang w:eastAsia="en-US"/>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customStyle="1" w:styleId="Style1">
    <w:name w:val="Style1"/>
    <w:basedOn w:val="TableNormal"/>
    <w:uiPriority w:val="99"/>
    <w:rsid w:val="00CB29D3"/>
    <w:rPr>
      <w:rFonts w:ascii="Arial" w:hAnsi="Arial"/>
      <w:sz w:val="22"/>
    </w:rPr>
    <w:tblPr>
      <w:tblBorders>
        <w:top w:val="single" w:sz="4" w:space="0" w:color="D5D6D2" w:themeColor="background2"/>
        <w:bottom w:val="single" w:sz="4" w:space="0" w:color="D5D6D2" w:themeColor="background2"/>
        <w:insideH w:val="single" w:sz="4" w:space="0" w:color="D5D6D2" w:themeColor="background2"/>
      </w:tblBorders>
    </w:tblPr>
  </w:style>
  <w:style w:type="paragraph" w:styleId="ListNumber">
    <w:name w:val="List Number"/>
    <w:basedOn w:val="Normal"/>
    <w:uiPriority w:val="99"/>
    <w:rsid w:val="00126D94"/>
    <w:pPr>
      <w:numPr>
        <w:numId w:val="18"/>
      </w:numPr>
      <w:tabs>
        <w:tab w:val="clear" w:pos="360"/>
        <w:tab w:val="num" w:pos="340"/>
      </w:tabs>
      <w:spacing w:before="120"/>
      <w:ind w:left="340" w:hanging="340"/>
    </w:pPr>
    <w:rPr>
      <w:color w:val="000000" w:themeColor="text1" w:themeShade="BF"/>
    </w:rPr>
  </w:style>
  <w:style w:type="paragraph" w:styleId="ListContinue">
    <w:name w:val="List Continue"/>
    <w:basedOn w:val="Normal"/>
    <w:uiPriority w:val="99"/>
    <w:rsid w:val="00C671C2"/>
    <w:pPr>
      <w:tabs>
        <w:tab w:val="left" w:pos="340"/>
      </w:tabs>
      <w:spacing w:before="120"/>
      <w:ind w:left="340"/>
    </w:pPr>
  </w:style>
  <w:style w:type="paragraph" w:styleId="ListBullet">
    <w:name w:val="List Bullet"/>
    <w:basedOn w:val="Normal"/>
    <w:uiPriority w:val="99"/>
    <w:qFormat/>
    <w:rsid w:val="00126D94"/>
    <w:pPr>
      <w:numPr>
        <w:numId w:val="1"/>
      </w:numPr>
      <w:tabs>
        <w:tab w:val="left" w:pos="340"/>
      </w:tabs>
      <w:spacing w:before="120"/>
      <w:ind w:left="340" w:hanging="340"/>
    </w:pPr>
  </w:style>
  <w:style w:type="paragraph" w:styleId="List">
    <w:name w:val="List"/>
    <w:basedOn w:val="Normal"/>
    <w:uiPriority w:val="99"/>
    <w:rsid w:val="00C671C2"/>
    <w:pPr>
      <w:tabs>
        <w:tab w:val="left" w:pos="340"/>
      </w:tabs>
      <w:spacing w:before="120"/>
      <w:ind w:left="340" w:hanging="340"/>
    </w:pPr>
  </w:style>
  <w:style w:type="character" w:styleId="IntenseReference">
    <w:name w:val="Intense Reference"/>
    <w:basedOn w:val="DefaultParagraphFont"/>
    <w:uiPriority w:val="32"/>
    <w:semiHidden/>
    <w:unhideWhenUsed/>
    <w:qFormat/>
    <w:rsid w:val="00CB29D3"/>
    <w:rPr>
      <w:b/>
      <w:bCs/>
      <w:smallCaps/>
      <w:color w:val="4F2D7D" w:themeColor="accent2"/>
      <w:spacing w:val="5"/>
      <w:u w:val="single"/>
    </w:rPr>
  </w:style>
  <w:style w:type="paragraph" w:styleId="IntenseQuote">
    <w:name w:val="Intense Quote"/>
    <w:basedOn w:val="Normal"/>
    <w:next w:val="Normal"/>
    <w:link w:val="IntenseQuoteChar"/>
    <w:uiPriority w:val="30"/>
    <w:semiHidden/>
    <w:unhideWhenUsed/>
    <w:qFormat/>
    <w:rsid w:val="00CB29D3"/>
    <w:pPr>
      <w:pBdr>
        <w:bottom w:val="single" w:sz="4" w:space="4" w:color="51626F" w:themeColor="accent1"/>
      </w:pBdr>
      <w:spacing w:after="280"/>
      <w:ind w:left="936" w:right="936"/>
    </w:pPr>
    <w:rPr>
      <w:b/>
      <w:bCs/>
      <w:i/>
      <w:iCs/>
      <w:color w:val="51626F" w:themeColor="accent1"/>
    </w:rPr>
  </w:style>
  <w:style w:type="character" w:customStyle="1" w:styleId="IntenseQuoteChar">
    <w:name w:val="Intense Quote Char"/>
    <w:basedOn w:val="DefaultParagraphFont"/>
    <w:link w:val="IntenseQuote"/>
    <w:uiPriority w:val="30"/>
    <w:semiHidden/>
    <w:rsid w:val="00CB29D3"/>
    <w:rPr>
      <w:rFonts w:ascii="Arial" w:eastAsiaTheme="minorHAnsi" w:hAnsi="Arial" w:cstheme="minorBidi"/>
      <w:b/>
      <w:bCs/>
      <w:i/>
      <w:iCs/>
      <w:color w:val="51626F" w:themeColor="accent1"/>
      <w:sz w:val="22"/>
      <w:szCs w:val="22"/>
      <w:lang w:eastAsia="en-US"/>
    </w:rPr>
  </w:style>
  <w:style w:type="character" w:styleId="BookTitle">
    <w:name w:val="Book Title"/>
    <w:uiPriority w:val="33"/>
    <w:rsid w:val="00C671C2"/>
    <w:rPr>
      <w:rFonts w:ascii="Arial" w:hAnsi="Arial"/>
      <w:bCs/>
      <w:i/>
      <w:caps w:val="0"/>
      <w:smallCaps w:val="0"/>
      <w:spacing w:val="0"/>
      <w:sz w:val="22"/>
    </w:rPr>
  </w:style>
  <w:style w:type="paragraph" w:styleId="Closing">
    <w:name w:val="Closing"/>
    <w:basedOn w:val="Normal"/>
    <w:link w:val="ClosingChar"/>
    <w:semiHidden/>
    <w:rsid w:val="00CB29D3"/>
    <w:pPr>
      <w:ind w:left="4252"/>
    </w:pPr>
  </w:style>
  <w:style w:type="character" w:customStyle="1" w:styleId="ClosingChar">
    <w:name w:val="Closing Char"/>
    <w:basedOn w:val="DefaultParagraphFont"/>
    <w:link w:val="Closing"/>
    <w:semiHidden/>
    <w:rsid w:val="00CB29D3"/>
    <w:rPr>
      <w:rFonts w:ascii="Arial" w:eastAsiaTheme="minorHAnsi" w:hAnsi="Arial" w:cstheme="minorBidi"/>
      <w:sz w:val="22"/>
      <w:szCs w:val="22"/>
      <w:lang w:eastAsia="en-US"/>
    </w:rPr>
  </w:style>
  <w:style w:type="paragraph" w:styleId="Date">
    <w:name w:val="Date"/>
    <w:basedOn w:val="Normal"/>
    <w:next w:val="Normal"/>
    <w:link w:val="DateChar"/>
    <w:semiHidden/>
    <w:rsid w:val="00CB29D3"/>
  </w:style>
  <w:style w:type="character" w:customStyle="1" w:styleId="DateChar">
    <w:name w:val="Date Char"/>
    <w:basedOn w:val="DefaultParagraphFont"/>
    <w:link w:val="Date"/>
    <w:semiHidden/>
    <w:rsid w:val="00CB29D3"/>
    <w:rPr>
      <w:rFonts w:ascii="Arial" w:eastAsiaTheme="minorHAnsi" w:hAnsi="Arial" w:cstheme="minorBidi"/>
      <w:sz w:val="22"/>
      <w:szCs w:val="22"/>
      <w:lang w:eastAsia="en-US"/>
    </w:rPr>
  </w:style>
  <w:style w:type="paragraph" w:styleId="DocumentMap">
    <w:name w:val="Document Map"/>
    <w:basedOn w:val="Normal"/>
    <w:link w:val="DocumentMapChar"/>
    <w:semiHidden/>
    <w:rsid w:val="00CB29D3"/>
    <w:rPr>
      <w:rFonts w:ascii="Tahoma" w:hAnsi="Tahoma" w:cs="Tahoma"/>
      <w:sz w:val="16"/>
      <w:szCs w:val="16"/>
    </w:rPr>
  </w:style>
  <w:style w:type="character" w:customStyle="1" w:styleId="DocumentMapChar">
    <w:name w:val="Document Map Char"/>
    <w:basedOn w:val="DefaultParagraphFont"/>
    <w:link w:val="DocumentMap"/>
    <w:semiHidden/>
    <w:rsid w:val="00CB29D3"/>
    <w:rPr>
      <w:rFonts w:ascii="Tahoma" w:eastAsiaTheme="minorHAnsi" w:hAnsi="Tahoma" w:cs="Tahoma"/>
      <w:sz w:val="16"/>
      <w:szCs w:val="16"/>
      <w:lang w:eastAsia="en-US"/>
    </w:rPr>
  </w:style>
  <w:style w:type="paragraph" w:styleId="Salutation">
    <w:name w:val="Salutation"/>
    <w:basedOn w:val="Normal"/>
    <w:next w:val="Normal"/>
    <w:link w:val="SalutationChar"/>
    <w:semiHidden/>
    <w:rsid w:val="00CB29D3"/>
  </w:style>
  <w:style w:type="character" w:customStyle="1" w:styleId="SalutationChar">
    <w:name w:val="Salutation Char"/>
    <w:basedOn w:val="DefaultParagraphFont"/>
    <w:link w:val="Salutation"/>
    <w:semiHidden/>
    <w:rsid w:val="00CB29D3"/>
    <w:rPr>
      <w:rFonts w:ascii="Arial" w:eastAsiaTheme="minorHAnsi" w:hAnsi="Arial" w:cstheme="minorBidi"/>
      <w:sz w:val="22"/>
      <w:szCs w:val="22"/>
      <w:lang w:eastAsia="en-US"/>
    </w:rPr>
  </w:style>
  <w:style w:type="paragraph" w:styleId="Signature">
    <w:name w:val="Signature"/>
    <w:basedOn w:val="Normal"/>
    <w:link w:val="SignatureChar"/>
    <w:semiHidden/>
    <w:rsid w:val="00CB29D3"/>
    <w:pPr>
      <w:ind w:left="4252"/>
    </w:pPr>
  </w:style>
  <w:style w:type="character" w:customStyle="1" w:styleId="SignatureChar">
    <w:name w:val="Signature Char"/>
    <w:basedOn w:val="DefaultParagraphFont"/>
    <w:link w:val="Signature"/>
    <w:semiHidden/>
    <w:rsid w:val="00CB29D3"/>
    <w:rPr>
      <w:rFonts w:ascii="Arial" w:eastAsiaTheme="minorHAnsi" w:hAnsi="Arial" w:cstheme="minorBidi"/>
      <w:sz w:val="22"/>
      <w:szCs w:val="22"/>
      <w:lang w:eastAsia="en-US"/>
    </w:rPr>
  </w:style>
  <w:style w:type="character" w:styleId="Strong">
    <w:name w:val="Strong"/>
    <w:basedOn w:val="DefaultParagraphFont"/>
    <w:uiPriority w:val="22"/>
    <w:qFormat/>
    <w:rsid w:val="00C671C2"/>
    <w:rPr>
      <w:b/>
      <w:bCs/>
    </w:rPr>
  </w:style>
  <w:style w:type="paragraph" w:customStyle="1" w:styleId="ExecutiveOffice">
    <w:name w:val="Executive Office"/>
    <w:qFormat/>
    <w:rsid w:val="00CB29D3"/>
    <w:pPr>
      <w:spacing w:before="180"/>
    </w:pPr>
    <w:rPr>
      <w:rFonts w:ascii="Arial" w:hAnsi="Arial"/>
      <w:sz w:val="22"/>
      <w:szCs w:val="24"/>
    </w:rPr>
  </w:style>
  <w:style w:type="paragraph" w:customStyle="1" w:styleId="References">
    <w:name w:val="References"/>
    <w:qFormat/>
    <w:rsid w:val="00CB29D3"/>
    <w:pPr>
      <w:tabs>
        <w:tab w:val="left" w:pos="1701"/>
      </w:tabs>
      <w:spacing w:after="40"/>
    </w:pPr>
    <w:rPr>
      <w:rFonts w:ascii="Arial" w:hAnsi="Arial"/>
    </w:rPr>
  </w:style>
  <w:style w:type="table" w:styleId="LightGrid">
    <w:name w:val="Light Grid"/>
    <w:basedOn w:val="TableNormal"/>
    <w:uiPriority w:val="62"/>
    <w:rsid w:val="00C671C2"/>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671C2"/>
    <w:rPr>
      <w:rFonts w:asciiTheme="minorHAnsi" w:eastAsiaTheme="minorHAnsi" w:hAnsiTheme="minorHAnsi" w:cstheme="minorBidi"/>
      <w:sz w:val="22"/>
      <w:szCs w:val="22"/>
      <w:lang w:eastAsia="en-US"/>
    </w:r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C671C2"/>
    <w:rPr>
      <w:rFonts w:asciiTheme="minorHAnsi" w:eastAsiaTheme="minorHAnsi" w:hAnsiTheme="minorHAnsi" w:cstheme="minorBidi"/>
      <w:sz w:val="22"/>
      <w:szCs w:val="22"/>
      <w:lang w:eastAsia="en-US"/>
    </w:r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3">
    <w:name w:val="Light Grid Accent 3"/>
    <w:basedOn w:val="TableNormal"/>
    <w:uiPriority w:val="62"/>
    <w:rsid w:val="00C671C2"/>
    <w:rPr>
      <w:rFonts w:asciiTheme="minorHAnsi" w:eastAsiaTheme="minorHAnsi" w:hAnsiTheme="minorHAnsi" w:cstheme="minorBidi"/>
      <w:sz w:val="22"/>
      <w:szCs w:val="22"/>
      <w:lang w:eastAsia="en-US"/>
    </w:r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table" w:styleId="LightGrid-Accent4">
    <w:name w:val="Light Grid Accent 4"/>
    <w:basedOn w:val="TableNormal"/>
    <w:uiPriority w:val="62"/>
    <w:rsid w:val="00C671C2"/>
    <w:rPr>
      <w:rFonts w:asciiTheme="minorHAnsi" w:eastAsiaTheme="minorHAnsi" w:hAnsiTheme="minorHAnsi" w:cstheme="minorBidi"/>
      <w:sz w:val="22"/>
      <w:szCs w:val="22"/>
      <w:lang w:eastAsia="en-US"/>
    </w:rPr>
    <w:tblPr>
      <w:tblStyleRowBandSize w:val="1"/>
      <w:tblStyleColBandSize w:val="1"/>
      <w:tblBorders>
        <w:top w:val="single" w:sz="8" w:space="0" w:color="003591" w:themeColor="accent4"/>
        <w:left w:val="single" w:sz="8" w:space="0" w:color="003591" w:themeColor="accent4"/>
        <w:bottom w:val="single" w:sz="8" w:space="0" w:color="003591" w:themeColor="accent4"/>
        <w:right w:val="single" w:sz="8" w:space="0" w:color="003591" w:themeColor="accent4"/>
        <w:insideH w:val="single" w:sz="8" w:space="0" w:color="003591" w:themeColor="accent4"/>
        <w:insideV w:val="single" w:sz="8" w:space="0" w:color="00359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591" w:themeColor="accent4"/>
          <w:left w:val="single" w:sz="8" w:space="0" w:color="003591" w:themeColor="accent4"/>
          <w:bottom w:val="single" w:sz="18" w:space="0" w:color="003591" w:themeColor="accent4"/>
          <w:right w:val="single" w:sz="8" w:space="0" w:color="003591" w:themeColor="accent4"/>
          <w:insideH w:val="nil"/>
          <w:insideV w:val="single" w:sz="8" w:space="0" w:color="00359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591" w:themeColor="accent4"/>
          <w:left w:val="single" w:sz="8" w:space="0" w:color="003591" w:themeColor="accent4"/>
          <w:bottom w:val="single" w:sz="8" w:space="0" w:color="003591" w:themeColor="accent4"/>
          <w:right w:val="single" w:sz="8" w:space="0" w:color="003591" w:themeColor="accent4"/>
          <w:insideH w:val="nil"/>
          <w:insideV w:val="single" w:sz="8" w:space="0" w:color="00359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591" w:themeColor="accent4"/>
          <w:left w:val="single" w:sz="8" w:space="0" w:color="003591" w:themeColor="accent4"/>
          <w:bottom w:val="single" w:sz="8" w:space="0" w:color="003591" w:themeColor="accent4"/>
          <w:right w:val="single" w:sz="8" w:space="0" w:color="003591" w:themeColor="accent4"/>
        </w:tcBorders>
      </w:tcPr>
    </w:tblStylePr>
    <w:tblStylePr w:type="band1Vert">
      <w:tblPr/>
      <w:tcPr>
        <w:tcBorders>
          <w:top w:val="single" w:sz="8" w:space="0" w:color="003591" w:themeColor="accent4"/>
          <w:left w:val="single" w:sz="8" w:space="0" w:color="003591" w:themeColor="accent4"/>
          <w:bottom w:val="single" w:sz="8" w:space="0" w:color="003591" w:themeColor="accent4"/>
          <w:right w:val="single" w:sz="8" w:space="0" w:color="003591" w:themeColor="accent4"/>
        </w:tcBorders>
        <w:shd w:val="clear" w:color="auto" w:fill="A4C5FF" w:themeFill="accent4" w:themeFillTint="3F"/>
      </w:tcPr>
    </w:tblStylePr>
    <w:tblStylePr w:type="band1Horz">
      <w:tblPr/>
      <w:tcPr>
        <w:tcBorders>
          <w:top w:val="single" w:sz="8" w:space="0" w:color="003591" w:themeColor="accent4"/>
          <w:left w:val="single" w:sz="8" w:space="0" w:color="003591" w:themeColor="accent4"/>
          <w:bottom w:val="single" w:sz="8" w:space="0" w:color="003591" w:themeColor="accent4"/>
          <w:right w:val="single" w:sz="8" w:space="0" w:color="003591" w:themeColor="accent4"/>
          <w:insideV w:val="single" w:sz="8" w:space="0" w:color="003591" w:themeColor="accent4"/>
        </w:tcBorders>
        <w:shd w:val="clear" w:color="auto" w:fill="A4C5FF" w:themeFill="accent4" w:themeFillTint="3F"/>
      </w:tcPr>
    </w:tblStylePr>
    <w:tblStylePr w:type="band2Horz">
      <w:tblPr/>
      <w:tcPr>
        <w:tcBorders>
          <w:top w:val="single" w:sz="8" w:space="0" w:color="003591" w:themeColor="accent4"/>
          <w:left w:val="single" w:sz="8" w:space="0" w:color="003591" w:themeColor="accent4"/>
          <w:bottom w:val="single" w:sz="8" w:space="0" w:color="003591" w:themeColor="accent4"/>
          <w:right w:val="single" w:sz="8" w:space="0" w:color="003591" w:themeColor="accent4"/>
          <w:insideV w:val="single" w:sz="8" w:space="0" w:color="003591" w:themeColor="accent4"/>
        </w:tcBorders>
      </w:tcPr>
    </w:tblStylePr>
  </w:style>
  <w:style w:type="table" w:styleId="LightGrid-Accent5">
    <w:name w:val="Light Grid Accent 5"/>
    <w:basedOn w:val="TableNormal"/>
    <w:uiPriority w:val="62"/>
    <w:rsid w:val="00C671C2"/>
    <w:rPr>
      <w:rFonts w:asciiTheme="minorHAnsi" w:eastAsiaTheme="minorHAnsi" w:hAnsiTheme="minorHAnsi" w:cstheme="minorBidi"/>
      <w:sz w:val="22"/>
      <w:szCs w:val="22"/>
      <w:lang w:eastAsia="en-US"/>
    </w:rPr>
    <w:tblPr>
      <w:tblStyleRowBandSize w:val="1"/>
      <w:tblStyleColBandSize w:val="1"/>
      <w:tblBorders>
        <w:top w:val="single" w:sz="8" w:space="0" w:color="D5D6D2" w:themeColor="accent5"/>
        <w:left w:val="single" w:sz="8" w:space="0" w:color="D5D6D2" w:themeColor="accent5"/>
        <w:bottom w:val="single" w:sz="8" w:space="0" w:color="D5D6D2" w:themeColor="accent5"/>
        <w:right w:val="single" w:sz="8" w:space="0" w:color="D5D6D2" w:themeColor="accent5"/>
        <w:insideH w:val="single" w:sz="8" w:space="0" w:color="D5D6D2" w:themeColor="accent5"/>
        <w:insideV w:val="single" w:sz="8" w:space="0" w:color="D5D6D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D6D2" w:themeColor="accent5"/>
          <w:left w:val="single" w:sz="8" w:space="0" w:color="D5D6D2" w:themeColor="accent5"/>
          <w:bottom w:val="single" w:sz="18" w:space="0" w:color="D5D6D2" w:themeColor="accent5"/>
          <w:right w:val="single" w:sz="8" w:space="0" w:color="D5D6D2" w:themeColor="accent5"/>
          <w:insideH w:val="nil"/>
          <w:insideV w:val="single" w:sz="8" w:space="0" w:color="D5D6D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D6D2" w:themeColor="accent5"/>
          <w:left w:val="single" w:sz="8" w:space="0" w:color="D5D6D2" w:themeColor="accent5"/>
          <w:bottom w:val="single" w:sz="8" w:space="0" w:color="D5D6D2" w:themeColor="accent5"/>
          <w:right w:val="single" w:sz="8" w:space="0" w:color="D5D6D2" w:themeColor="accent5"/>
          <w:insideH w:val="nil"/>
          <w:insideV w:val="single" w:sz="8" w:space="0" w:color="D5D6D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D6D2" w:themeColor="accent5"/>
          <w:left w:val="single" w:sz="8" w:space="0" w:color="D5D6D2" w:themeColor="accent5"/>
          <w:bottom w:val="single" w:sz="8" w:space="0" w:color="D5D6D2" w:themeColor="accent5"/>
          <w:right w:val="single" w:sz="8" w:space="0" w:color="D5D6D2" w:themeColor="accent5"/>
        </w:tcBorders>
      </w:tcPr>
    </w:tblStylePr>
    <w:tblStylePr w:type="band1Vert">
      <w:tblPr/>
      <w:tcPr>
        <w:tcBorders>
          <w:top w:val="single" w:sz="8" w:space="0" w:color="D5D6D2" w:themeColor="accent5"/>
          <w:left w:val="single" w:sz="8" w:space="0" w:color="D5D6D2" w:themeColor="accent5"/>
          <w:bottom w:val="single" w:sz="8" w:space="0" w:color="D5D6D2" w:themeColor="accent5"/>
          <w:right w:val="single" w:sz="8" w:space="0" w:color="D5D6D2" w:themeColor="accent5"/>
        </w:tcBorders>
        <w:shd w:val="clear" w:color="auto" w:fill="F4F4F3" w:themeFill="accent5" w:themeFillTint="3F"/>
      </w:tcPr>
    </w:tblStylePr>
    <w:tblStylePr w:type="band1Horz">
      <w:tblPr/>
      <w:tcPr>
        <w:tcBorders>
          <w:top w:val="single" w:sz="8" w:space="0" w:color="D5D6D2" w:themeColor="accent5"/>
          <w:left w:val="single" w:sz="8" w:space="0" w:color="D5D6D2" w:themeColor="accent5"/>
          <w:bottom w:val="single" w:sz="8" w:space="0" w:color="D5D6D2" w:themeColor="accent5"/>
          <w:right w:val="single" w:sz="8" w:space="0" w:color="D5D6D2" w:themeColor="accent5"/>
          <w:insideV w:val="single" w:sz="8" w:space="0" w:color="D5D6D2" w:themeColor="accent5"/>
        </w:tcBorders>
        <w:shd w:val="clear" w:color="auto" w:fill="F4F4F3" w:themeFill="accent5" w:themeFillTint="3F"/>
      </w:tcPr>
    </w:tblStylePr>
    <w:tblStylePr w:type="band2Horz">
      <w:tblPr/>
      <w:tcPr>
        <w:tcBorders>
          <w:top w:val="single" w:sz="8" w:space="0" w:color="D5D6D2" w:themeColor="accent5"/>
          <w:left w:val="single" w:sz="8" w:space="0" w:color="D5D6D2" w:themeColor="accent5"/>
          <w:bottom w:val="single" w:sz="8" w:space="0" w:color="D5D6D2" w:themeColor="accent5"/>
          <w:right w:val="single" w:sz="8" w:space="0" w:color="D5D6D2" w:themeColor="accent5"/>
          <w:insideV w:val="single" w:sz="8" w:space="0" w:color="D5D6D2" w:themeColor="accent5"/>
        </w:tcBorders>
      </w:tcPr>
    </w:tblStylePr>
  </w:style>
  <w:style w:type="table" w:styleId="LightGrid-Accent6">
    <w:name w:val="Light Grid Accent 6"/>
    <w:basedOn w:val="TableNormal"/>
    <w:uiPriority w:val="62"/>
    <w:rsid w:val="00C671C2"/>
    <w:rPr>
      <w:rFonts w:asciiTheme="minorHAnsi" w:eastAsiaTheme="minorHAnsi" w:hAnsiTheme="minorHAnsi" w:cstheme="minorBidi"/>
      <w:sz w:val="22"/>
      <w:szCs w:val="22"/>
      <w:lang w:eastAsia="en-US"/>
    </w:r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LightList">
    <w:name w:val="Light List"/>
    <w:basedOn w:val="TableNormal"/>
    <w:uiPriority w:val="61"/>
    <w:rsid w:val="00C671C2"/>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C671C2"/>
    <w:rPr>
      <w:rFonts w:asciiTheme="minorHAnsi" w:eastAsiaTheme="minorHAnsi" w:hAnsiTheme="minorHAnsi" w:cstheme="minorBidi"/>
      <w:sz w:val="22"/>
      <w:szCs w:val="22"/>
      <w:lang w:eastAsia="en-US"/>
    </w:r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2">
    <w:name w:val="Light List Accent 2"/>
    <w:basedOn w:val="TableNormal"/>
    <w:uiPriority w:val="61"/>
    <w:rsid w:val="00C671C2"/>
    <w:rPr>
      <w:rFonts w:asciiTheme="minorHAnsi" w:eastAsiaTheme="minorHAnsi" w:hAnsiTheme="minorHAnsi" w:cstheme="minorBidi"/>
      <w:sz w:val="22"/>
      <w:szCs w:val="22"/>
      <w:lang w:eastAsia="en-US"/>
    </w:r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3">
    <w:name w:val="Light List Accent 3"/>
    <w:basedOn w:val="TableNormal"/>
    <w:uiPriority w:val="61"/>
    <w:rsid w:val="00C671C2"/>
    <w:rPr>
      <w:rFonts w:asciiTheme="minorHAnsi" w:eastAsiaTheme="minorHAnsi" w:hAnsiTheme="minorHAnsi" w:cstheme="minorBidi"/>
      <w:sz w:val="22"/>
      <w:szCs w:val="22"/>
      <w:lang w:eastAsia="en-US"/>
    </w:r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4">
    <w:name w:val="Light List Accent 4"/>
    <w:basedOn w:val="TableNormal"/>
    <w:uiPriority w:val="61"/>
    <w:rsid w:val="00C671C2"/>
    <w:rPr>
      <w:rFonts w:asciiTheme="minorHAnsi" w:eastAsiaTheme="minorHAnsi" w:hAnsiTheme="minorHAnsi" w:cstheme="minorBidi"/>
      <w:sz w:val="22"/>
      <w:szCs w:val="22"/>
      <w:lang w:eastAsia="en-US"/>
    </w:rPr>
    <w:tblPr>
      <w:tblStyleRowBandSize w:val="1"/>
      <w:tblStyleColBandSize w:val="1"/>
      <w:tblBorders>
        <w:top w:val="single" w:sz="8" w:space="0" w:color="003591" w:themeColor="accent4"/>
        <w:left w:val="single" w:sz="8" w:space="0" w:color="003591" w:themeColor="accent4"/>
        <w:bottom w:val="single" w:sz="8" w:space="0" w:color="003591" w:themeColor="accent4"/>
        <w:right w:val="single" w:sz="8" w:space="0" w:color="003591" w:themeColor="accent4"/>
      </w:tblBorders>
    </w:tblPr>
    <w:tblStylePr w:type="firstRow">
      <w:pPr>
        <w:spacing w:before="0" w:after="0" w:line="240" w:lineRule="auto"/>
      </w:pPr>
      <w:rPr>
        <w:b/>
        <w:bCs/>
        <w:color w:val="FFFFFF" w:themeColor="background1"/>
      </w:rPr>
      <w:tblPr/>
      <w:tcPr>
        <w:shd w:val="clear" w:color="auto" w:fill="003591" w:themeFill="accent4"/>
      </w:tcPr>
    </w:tblStylePr>
    <w:tblStylePr w:type="lastRow">
      <w:pPr>
        <w:spacing w:before="0" w:after="0" w:line="240" w:lineRule="auto"/>
      </w:pPr>
      <w:rPr>
        <w:b/>
        <w:bCs/>
      </w:rPr>
      <w:tblPr/>
      <w:tcPr>
        <w:tcBorders>
          <w:top w:val="double" w:sz="6" w:space="0" w:color="003591" w:themeColor="accent4"/>
          <w:left w:val="single" w:sz="8" w:space="0" w:color="003591" w:themeColor="accent4"/>
          <w:bottom w:val="single" w:sz="8" w:space="0" w:color="003591" w:themeColor="accent4"/>
          <w:right w:val="single" w:sz="8" w:space="0" w:color="003591" w:themeColor="accent4"/>
        </w:tcBorders>
      </w:tcPr>
    </w:tblStylePr>
    <w:tblStylePr w:type="firstCol">
      <w:rPr>
        <w:b/>
        <w:bCs/>
      </w:rPr>
    </w:tblStylePr>
    <w:tblStylePr w:type="lastCol">
      <w:rPr>
        <w:b/>
        <w:bCs/>
      </w:rPr>
    </w:tblStylePr>
    <w:tblStylePr w:type="band1Vert">
      <w:tblPr/>
      <w:tcPr>
        <w:tcBorders>
          <w:top w:val="single" w:sz="8" w:space="0" w:color="003591" w:themeColor="accent4"/>
          <w:left w:val="single" w:sz="8" w:space="0" w:color="003591" w:themeColor="accent4"/>
          <w:bottom w:val="single" w:sz="8" w:space="0" w:color="003591" w:themeColor="accent4"/>
          <w:right w:val="single" w:sz="8" w:space="0" w:color="003591" w:themeColor="accent4"/>
        </w:tcBorders>
      </w:tcPr>
    </w:tblStylePr>
    <w:tblStylePr w:type="band1Horz">
      <w:tblPr/>
      <w:tcPr>
        <w:tcBorders>
          <w:top w:val="single" w:sz="8" w:space="0" w:color="003591" w:themeColor="accent4"/>
          <w:left w:val="single" w:sz="8" w:space="0" w:color="003591" w:themeColor="accent4"/>
          <w:bottom w:val="single" w:sz="8" w:space="0" w:color="003591" w:themeColor="accent4"/>
          <w:right w:val="single" w:sz="8" w:space="0" w:color="003591" w:themeColor="accent4"/>
        </w:tcBorders>
      </w:tcPr>
    </w:tblStylePr>
  </w:style>
  <w:style w:type="table" w:styleId="LightList-Accent5">
    <w:name w:val="Light List Accent 5"/>
    <w:basedOn w:val="TableNormal"/>
    <w:uiPriority w:val="61"/>
    <w:rsid w:val="00C671C2"/>
    <w:rPr>
      <w:rFonts w:asciiTheme="minorHAnsi" w:eastAsiaTheme="minorHAnsi" w:hAnsiTheme="minorHAnsi" w:cstheme="minorBidi"/>
      <w:sz w:val="22"/>
      <w:szCs w:val="22"/>
      <w:lang w:eastAsia="en-US"/>
    </w:rPr>
    <w:tblPr>
      <w:tblStyleRowBandSize w:val="1"/>
      <w:tblStyleColBandSize w:val="1"/>
      <w:tblBorders>
        <w:top w:val="single" w:sz="8" w:space="0" w:color="D5D6D2" w:themeColor="accent5"/>
        <w:left w:val="single" w:sz="8" w:space="0" w:color="D5D6D2" w:themeColor="accent5"/>
        <w:bottom w:val="single" w:sz="8" w:space="0" w:color="D5D6D2" w:themeColor="accent5"/>
        <w:right w:val="single" w:sz="8" w:space="0" w:color="D5D6D2" w:themeColor="accent5"/>
      </w:tblBorders>
    </w:tblPr>
    <w:tblStylePr w:type="firstRow">
      <w:pPr>
        <w:spacing w:before="0" w:after="0" w:line="240" w:lineRule="auto"/>
      </w:pPr>
      <w:rPr>
        <w:b/>
        <w:bCs/>
        <w:color w:val="auto"/>
      </w:rPr>
      <w:tblPr/>
      <w:tcPr>
        <w:shd w:val="clear" w:color="auto" w:fill="D5D6D2" w:themeFill="accent5"/>
      </w:tcPr>
    </w:tblStylePr>
    <w:tblStylePr w:type="lastRow">
      <w:pPr>
        <w:spacing w:before="0" w:after="0" w:line="240" w:lineRule="auto"/>
      </w:pPr>
      <w:rPr>
        <w:b/>
        <w:bCs/>
      </w:rPr>
      <w:tblPr/>
      <w:tcPr>
        <w:tcBorders>
          <w:top w:val="double" w:sz="6" w:space="0" w:color="D5D6D2" w:themeColor="accent5"/>
          <w:left w:val="single" w:sz="8" w:space="0" w:color="D5D6D2" w:themeColor="accent5"/>
          <w:bottom w:val="single" w:sz="8" w:space="0" w:color="D5D6D2" w:themeColor="accent5"/>
          <w:right w:val="single" w:sz="8" w:space="0" w:color="D5D6D2" w:themeColor="accent5"/>
        </w:tcBorders>
      </w:tcPr>
    </w:tblStylePr>
    <w:tblStylePr w:type="firstCol">
      <w:rPr>
        <w:b/>
        <w:bCs/>
      </w:rPr>
    </w:tblStylePr>
    <w:tblStylePr w:type="lastCol">
      <w:rPr>
        <w:b/>
        <w:bCs/>
      </w:rPr>
    </w:tblStylePr>
    <w:tblStylePr w:type="band1Vert">
      <w:tblPr/>
      <w:tcPr>
        <w:tcBorders>
          <w:top w:val="single" w:sz="8" w:space="0" w:color="D5D6D2" w:themeColor="accent5"/>
          <w:left w:val="single" w:sz="8" w:space="0" w:color="D5D6D2" w:themeColor="accent5"/>
          <w:bottom w:val="single" w:sz="8" w:space="0" w:color="D5D6D2" w:themeColor="accent5"/>
          <w:right w:val="single" w:sz="8" w:space="0" w:color="D5D6D2" w:themeColor="accent5"/>
        </w:tcBorders>
      </w:tcPr>
    </w:tblStylePr>
    <w:tblStylePr w:type="band1Horz">
      <w:tblPr/>
      <w:tcPr>
        <w:tcBorders>
          <w:top w:val="single" w:sz="8" w:space="0" w:color="D5D6D2" w:themeColor="accent5"/>
          <w:left w:val="single" w:sz="8" w:space="0" w:color="D5D6D2" w:themeColor="accent5"/>
          <w:bottom w:val="single" w:sz="8" w:space="0" w:color="D5D6D2" w:themeColor="accent5"/>
          <w:right w:val="single" w:sz="8" w:space="0" w:color="D5D6D2" w:themeColor="accent5"/>
        </w:tcBorders>
      </w:tcPr>
    </w:tblStylePr>
  </w:style>
  <w:style w:type="table" w:styleId="LightList-Accent6">
    <w:name w:val="Light List Accent 6"/>
    <w:basedOn w:val="TableNormal"/>
    <w:uiPriority w:val="61"/>
    <w:rsid w:val="00C671C2"/>
    <w:rPr>
      <w:rFonts w:asciiTheme="minorHAnsi" w:eastAsiaTheme="minorHAnsi" w:hAnsiTheme="minorHAnsi" w:cstheme="minorBidi"/>
      <w:sz w:val="22"/>
      <w:szCs w:val="22"/>
      <w:lang w:eastAsia="en-US"/>
    </w:r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Shading">
    <w:name w:val="Light Shading"/>
    <w:basedOn w:val="TableNormal"/>
    <w:uiPriority w:val="60"/>
    <w:rsid w:val="00C671C2"/>
    <w:pPr>
      <w:spacing w:before="120" w:after="120"/>
    </w:pPr>
    <w:rPr>
      <w:rFonts w:asciiTheme="minorHAnsi" w:eastAsiaTheme="minorHAnsi" w:hAnsiTheme="minorHAnsi" w:cstheme="minorBidi"/>
      <w:szCs w:val="22"/>
      <w:lang w:eastAsia="en-US"/>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C671C2"/>
    <w:rPr>
      <w:rFonts w:asciiTheme="minorHAnsi" w:eastAsiaTheme="minorHAnsi" w:hAnsiTheme="minorHAnsi" w:cstheme="minorBidi"/>
      <w:color w:val="3C4953" w:themeColor="accent1" w:themeShade="BF"/>
      <w:sz w:val="22"/>
      <w:szCs w:val="22"/>
      <w:lang w:eastAsia="en-US"/>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C671C2"/>
    <w:rPr>
      <w:rFonts w:ascii="Arial" w:eastAsiaTheme="minorHAnsi" w:hAnsi="Arial" w:cstheme="minorBidi"/>
      <w:color w:val="000000"/>
      <w:sz w:val="22"/>
      <w:szCs w:val="22"/>
      <w:lang w:eastAsia="en-US"/>
      <w14:textFill>
        <w14:solidFill>
          <w14:srgbClr w14:val="000000">
            <w14:lumMod w14:val="75000"/>
            <w14:lumOff w14:val="0"/>
          </w14:srgbClr>
        </w14:solidFill>
      </w14:textFill>
    </w:rPr>
    <w:tblPr>
      <w:tblBorders>
        <w:top w:val="single" w:sz="4" w:space="0" w:color="D5D6D2" w:themeColor="accent5"/>
        <w:left w:val="single" w:sz="4" w:space="0" w:color="D5D6D2" w:themeColor="accent5"/>
        <w:bottom w:val="single" w:sz="4" w:space="0" w:color="D5D6D2" w:themeColor="accent5"/>
        <w:right w:val="single" w:sz="4" w:space="0" w:color="D5D6D2" w:themeColor="accent5"/>
        <w:insideH w:val="single" w:sz="4" w:space="0" w:color="D5D6D2" w:themeColor="accent5"/>
        <w:insideV w:val="single" w:sz="4" w:space="0" w:color="D5D6D2" w:themeColor="accent5"/>
      </w:tblBorders>
    </w:tblPr>
    <w:tcPr>
      <w:vAlign w:val="center"/>
    </w:tcPr>
    <w:tblStylePr w:type="firstRow">
      <w:pPr>
        <w:spacing w:before="0" w:after="0" w:line="240" w:lineRule="auto"/>
      </w:pPr>
      <w:rPr>
        <w:b w:val="0"/>
        <w:bCs/>
      </w:rPr>
      <w:tblPr/>
      <w:tcPr>
        <w:tcBorders>
          <w:top w:val="single" w:sz="4" w:space="0" w:color="D5D6D2" w:themeColor="accent5"/>
          <w:left w:val="single" w:sz="4" w:space="0" w:color="D5D6D2" w:themeColor="accent5"/>
          <w:bottom w:val="single" w:sz="4" w:space="0" w:color="D5D6D2" w:themeColor="accent5"/>
          <w:right w:val="single" w:sz="4" w:space="0" w:color="D5D6D2" w:themeColor="accent5"/>
          <w:insideH w:val="single" w:sz="4" w:space="0" w:color="D5D6D2" w:themeColor="accent5"/>
          <w:insideV w:val="single" w:sz="4" w:space="0" w:color="D5D6D2" w:themeColor="accent5"/>
          <w:tl2br w:val="nil"/>
          <w:tr2bl w:val="nil"/>
        </w:tcBorders>
      </w:tcPr>
    </w:tblStylePr>
    <w:tblStylePr w:type="lastRow">
      <w:pPr>
        <w:spacing w:before="0" w:after="0" w:line="240" w:lineRule="auto"/>
      </w:pPr>
      <w:rPr>
        <w:b w:val="0"/>
        <w:bCs/>
      </w:rPr>
      <w:tblPr/>
      <w:tcPr>
        <w:tcBorders>
          <w:top w:val="single" w:sz="4" w:space="0" w:color="D5D6D2" w:themeColor="accent5"/>
          <w:left w:val="single" w:sz="4" w:space="0" w:color="D5D6D2" w:themeColor="accent5"/>
          <w:bottom w:val="single" w:sz="4" w:space="0" w:color="D5D6D2" w:themeColor="accent5"/>
          <w:right w:val="single" w:sz="4" w:space="0" w:color="D5D6D2" w:themeColor="accent5"/>
          <w:insideH w:val="single" w:sz="4" w:space="0" w:color="D5D6D2" w:themeColor="accent5"/>
          <w:insideV w:val="single" w:sz="4" w:space="0" w:color="D5D6D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C671C2"/>
    <w:rPr>
      <w:rFonts w:asciiTheme="minorHAnsi" w:eastAsiaTheme="minorHAnsi" w:hAnsiTheme="minorHAnsi" w:cstheme="minorBidi"/>
      <w:color w:val="007192" w:themeColor="accent3" w:themeShade="BF"/>
      <w:sz w:val="22"/>
      <w:szCs w:val="22"/>
      <w:lang w:eastAsia="en-US"/>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Shading-Accent4">
    <w:name w:val="Light Shading Accent 4"/>
    <w:basedOn w:val="TableNormal"/>
    <w:uiPriority w:val="60"/>
    <w:rsid w:val="00C671C2"/>
    <w:rPr>
      <w:rFonts w:asciiTheme="minorHAnsi" w:eastAsiaTheme="minorHAnsi" w:hAnsiTheme="minorHAnsi" w:cstheme="minorBidi"/>
      <w:color w:val="00276C" w:themeColor="accent4" w:themeShade="BF"/>
      <w:sz w:val="22"/>
      <w:szCs w:val="22"/>
      <w:lang w:eastAsia="en-US"/>
    </w:rPr>
    <w:tblPr>
      <w:tblStyleRowBandSize w:val="1"/>
      <w:tblStyleColBandSize w:val="1"/>
      <w:tblBorders>
        <w:top w:val="single" w:sz="8" w:space="0" w:color="003591" w:themeColor="accent4"/>
        <w:bottom w:val="single" w:sz="8" w:space="0" w:color="003591" w:themeColor="accent4"/>
      </w:tblBorders>
    </w:tblPr>
    <w:tblStylePr w:type="firstRow">
      <w:pPr>
        <w:spacing w:before="0" w:after="0" w:line="240" w:lineRule="auto"/>
      </w:pPr>
      <w:rPr>
        <w:b/>
        <w:bCs/>
      </w:rPr>
      <w:tblPr/>
      <w:tcPr>
        <w:tcBorders>
          <w:top w:val="single" w:sz="8" w:space="0" w:color="003591" w:themeColor="accent4"/>
          <w:left w:val="nil"/>
          <w:bottom w:val="single" w:sz="8" w:space="0" w:color="003591" w:themeColor="accent4"/>
          <w:right w:val="nil"/>
          <w:insideH w:val="nil"/>
          <w:insideV w:val="nil"/>
        </w:tcBorders>
      </w:tcPr>
    </w:tblStylePr>
    <w:tblStylePr w:type="lastRow">
      <w:pPr>
        <w:spacing w:before="0" w:after="0" w:line="240" w:lineRule="auto"/>
      </w:pPr>
      <w:rPr>
        <w:b/>
        <w:bCs/>
      </w:rPr>
      <w:tblPr/>
      <w:tcPr>
        <w:tcBorders>
          <w:top w:val="single" w:sz="8" w:space="0" w:color="003591" w:themeColor="accent4"/>
          <w:left w:val="nil"/>
          <w:bottom w:val="single" w:sz="8" w:space="0" w:color="00359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4C5FF" w:themeFill="accent4" w:themeFillTint="3F"/>
      </w:tcPr>
    </w:tblStylePr>
    <w:tblStylePr w:type="band1Horz">
      <w:tblPr/>
      <w:tcPr>
        <w:tcBorders>
          <w:left w:val="nil"/>
          <w:right w:val="nil"/>
          <w:insideH w:val="nil"/>
          <w:insideV w:val="nil"/>
        </w:tcBorders>
        <w:shd w:val="clear" w:color="auto" w:fill="A4C5FF" w:themeFill="accent4" w:themeFillTint="3F"/>
      </w:tcPr>
    </w:tblStylePr>
  </w:style>
  <w:style w:type="table" w:styleId="LightShading-Accent5">
    <w:name w:val="Light Shading Accent 5"/>
    <w:basedOn w:val="TableNormal"/>
    <w:uiPriority w:val="60"/>
    <w:rsid w:val="00C671C2"/>
    <w:rPr>
      <w:rFonts w:asciiTheme="minorHAnsi" w:eastAsiaTheme="minorHAnsi" w:hAnsiTheme="minorHAnsi" w:cstheme="minorBidi"/>
      <w:color w:val="A0A39A" w:themeColor="accent5" w:themeShade="BF"/>
      <w:sz w:val="22"/>
      <w:szCs w:val="22"/>
      <w:lang w:eastAsia="en-US"/>
    </w:rPr>
    <w:tblPr>
      <w:tblStyleRowBandSize w:val="1"/>
      <w:tblStyleColBandSize w:val="1"/>
      <w:tblBorders>
        <w:top w:val="single" w:sz="8" w:space="0" w:color="D5D6D2" w:themeColor="accent5"/>
        <w:bottom w:val="single" w:sz="8" w:space="0" w:color="D5D6D2" w:themeColor="accent5"/>
      </w:tblBorders>
    </w:tblPr>
    <w:tblStylePr w:type="firstRow">
      <w:pPr>
        <w:spacing w:before="0" w:after="0" w:line="240" w:lineRule="auto"/>
      </w:pPr>
      <w:rPr>
        <w:b/>
        <w:bCs/>
      </w:rPr>
      <w:tblPr/>
      <w:tcPr>
        <w:tcBorders>
          <w:top w:val="single" w:sz="8" w:space="0" w:color="D5D6D2" w:themeColor="accent5"/>
          <w:left w:val="nil"/>
          <w:bottom w:val="single" w:sz="8" w:space="0" w:color="D5D6D2" w:themeColor="accent5"/>
          <w:right w:val="nil"/>
          <w:insideH w:val="nil"/>
          <w:insideV w:val="nil"/>
        </w:tcBorders>
      </w:tcPr>
    </w:tblStylePr>
    <w:tblStylePr w:type="lastRow">
      <w:pPr>
        <w:spacing w:before="0" w:after="0" w:line="240" w:lineRule="auto"/>
      </w:pPr>
      <w:rPr>
        <w:b/>
        <w:bCs/>
      </w:rPr>
      <w:tblPr/>
      <w:tcPr>
        <w:tcBorders>
          <w:top w:val="single" w:sz="8" w:space="0" w:color="D5D6D2" w:themeColor="accent5"/>
          <w:left w:val="nil"/>
          <w:bottom w:val="single" w:sz="8" w:space="0" w:color="D5D6D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4F3" w:themeFill="accent5" w:themeFillTint="3F"/>
      </w:tcPr>
    </w:tblStylePr>
    <w:tblStylePr w:type="band1Horz">
      <w:tblPr/>
      <w:tcPr>
        <w:tcBorders>
          <w:left w:val="nil"/>
          <w:right w:val="nil"/>
          <w:insideH w:val="nil"/>
          <w:insideV w:val="nil"/>
        </w:tcBorders>
        <w:shd w:val="clear" w:color="auto" w:fill="F4F4F3" w:themeFill="accent5" w:themeFillTint="3F"/>
      </w:tcPr>
    </w:tblStylePr>
  </w:style>
  <w:style w:type="table" w:styleId="LightShading-Accent6">
    <w:name w:val="Light Shading Accent 6"/>
    <w:basedOn w:val="TableNormal"/>
    <w:uiPriority w:val="60"/>
    <w:rsid w:val="00C671C2"/>
    <w:rPr>
      <w:rFonts w:asciiTheme="minorHAnsi" w:eastAsiaTheme="minorHAnsi" w:hAnsiTheme="minorHAnsi" w:cstheme="minorBidi"/>
      <w:color w:val="AD351E" w:themeColor="accent6" w:themeShade="BF"/>
      <w:sz w:val="22"/>
      <w:szCs w:val="22"/>
      <w:lang w:eastAsia="en-US"/>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table" w:customStyle="1" w:styleId="LightShading1">
    <w:name w:val="Light Shading1"/>
    <w:basedOn w:val="TableNormal"/>
    <w:next w:val="LightShading"/>
    <w:uiPriority w:val="60"/>
    <w:rsid w:val="00C671C2"/>
    <w:pPr>
      <w:spacing w:before="120" w:after="120"/>
    </w:pPr>
    <w:rPr>
      <w:rFonts w:asciiTheme="minorHAnsi" w:eastAsiaTheme="minorHAnsi" w:hAnsiTheme="minorHAnsi" w:cstheme="minorBidi"/>
      <w:color w:val="000000" w:themeColor="text1" w:themeShade="BF"/>
      <w:szCs w:val="22"/>
      <w:lang w:eastAsia="en-US"/>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MediumShading1">
    <w:name w:val="Medium Shading 1"/>
    <w:basedOn w:val="TableNormal"/>
    <w:uiPriority w:val="63"/>
    <w:rsid w:val="00C671C2"/>
    <w:rPr>
      <w:rFonts w:asciiTheme="minorHAnsi" w:eastAsiaTheme="minorHAnsi" w:hAnsiTheme="minorHAnsi" w:cstheme="minorBidi"/>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671C2"/>
    <w:rPr>
      <w:rFonts w:asciiTheme="minorHAnsi" w:eastAsiaTheme="minorHAnsi" w:hAnsiTheme="minorHAnsi" w:cstheme="minorBidi"/>
      <w:sz w:val="22"/>
      <w:szCs w:val="22"/>
      <w:lang w:eastAsia="en-US"/>
    </w:r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671C2"/>
    <w:rPr>
      <w:rFonts w:asciiTheme="minorHAnsi" w:eastAsiaTheme="minorHAnsi" w:hAnsiTheme="minorHAnsi" w:cstheme="minorBidi"/>
      <w:sz w:val="22"/>
      <w:szCs w:val="22"/>
      <w:lang w:eastAsia="en-US"/>
    </w:r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671C2"/>
    <w:rPr>
      <w:rFonts w:asciiTheme="minorHAnsi" w:eastAsiaTheme="minorHAnsi" w:hAnsiTheme="minorHAnsi" w:cstheme="minorBidi"/>
      <w:sz w:val="22"/>
      <w:szCs w:val="22"/>
      <w:lang w:eastAsia="en-US"/>
    </w:r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671C2"/>
    <w:rPr>
      <w:rFonts w:asciiTheme="minorHAnsi" w:eastAsiaTheme="minorHAnsi" w:hAnsiTheme="minorHAnsi" w:cstheme="minorBidi"/>
      <w:sz w:val="22"/>
      <w:szCs w:val="22"/>
      <w:lang w:eastAsia="en-US"/>
    </w:rPr>
    <w:tblPr>
      <w:tblStyleRowBandSize w:val="1"/>
      <w:tblStyleColBandSize w:val="1"/>
      <w:tblBorders>
        <w:top w:val="single" w:sz="8" w:space="0" w:color="0056EC" w:themeColor="accent4" w:themeTint="BF"/>
        <w:left w:val="single" w:sz="8" w:space="0" w:color="0056EC" w:themeColor="accent4" w:themeTint="BF"/>
        <w:bottom w:val="single" w:sz="8" w:space="0" w:color="0056EC" w:themeColor="accent4" w:themeTint="BF"/>
        <w:right w:val="single" w:sz="8" w:space="0" w:color="0056EC" w:themeColor="accent4" w:themeTint="BF"/>
        <w:insideH w:val="single" w:sz="8" w:space="0" w:color="0056EC" w:themeColor="accent4" w:themeTint="BF"/>
      </w:tblBorders>
    </w:tblPr>
    <w:tblStylePr w:type="firstRow">
      <w:pPr>
        <w:spacing w:before="0" w:after="0" w:line="240" w:lineRule="auto"/>
      </w:pPr>
      <w:rPr>
        <w:b/>
        <w:bCs/>
        <w:color w:val="FFFFFF" w:themeColor="background1"/>
      </w:rPr>
      <w:tblPr/>
      <w:tcPr>
        <w:tcBorders>
          <w:top w:val="single" w:sz="8" w:space="0" w:color="0056EC" w:themeColor="accent4" w:themeTint="BF"/>
          <w:left w:val="single" w:sz="8" w:space="0" w:color="0056EC" w:themeColor="accent4" w:themeTint="BF"/>
          <w:bottom w:val="single" w:sz="8" w:space="0" w:color="0056EC" w:themeColor="accent4" w:themeTint="BF"/>
          <w:right w:val="single" w:sz="8" w:space="0" w:color="0056EC" w:themeColor="accent4" w:themeTint="BF"/>
          <w:insideH w:val="nil"/>
          <w:insideV w:val="nil"/>
        </w:tcBorders>
        <w:shd w:val="clear" w:color="auto" w:fill="003591" w:themeFill="accent4"/>
      </w:tcPr>
    </w:tblStylePr>
    <w:tblStylePr w:type="lastRow">
      <w:pPr>
        <w:spacing w:before="0" w:after="0" w:line="240" w:lineRule="auto"/>
      </w:pPr>
      <w:rPr>
        <w:b/>
        <w:bCs/>
      </w:rPr>
      <w:tblPr/>
      <w:tcPr>
        <w:tcBorders>
          <w:top w:val="double" w:sz="6" w:space="0" w:color="0056EC" w:themeColor="accent4" w:themeTint="BF"/>
          <w:left w:val="single" w:sz="8" w:space="0" w:color="0056EC" w:themeColor="accent4" w:themeTint="BF"/>
          <w:bottom w:val="single" w:sz="8" w:space="0" w:color="0056EC" w:themeColor="accent4" w:themeTint="BF"/>
          <w:right w:val="single" w:sz="8" w:space="0" w:color="0056EC" w:themeColor="accent4" w:themeTint="BF"/>
          <w:insideH w:val="nil"/>
          <w:insideV w:val="nil"/>
        </w:tcBorders>
      </w:tcPr>
    </w:tblStylePr>
    <w:tblStylePr w:type="firstCol">
      <w:rPr>
        <w:b/>
        <w:bCs/>
      </w:rPr>
    </w:tblStylePr>
    <w:tblStylePr w:type="lastCol">
      <w:rPr>
        <w:b/>
        <w:bCs/>
      </w:rPr>
    </w:tblStylePr>
    <w:tblStylePr w:type="band1Vert">
      <w:tblPr/>
      <w:tcPr>
        <w:shd w:val="clear" w:color="auto" w:fill="A4C5FF" w:themeFill="accent4" w:themeFillTint="3F"/>
      </w:tcPr>
    </w:tblStylePr>
    <w:tblStylePr w:type="band1Horz">
      <w:tblPr/>
      <w:tcPr>
        <w:tcBorders>
          <w:insideH w:val="nil"/>
          <w:insideV w:val="nil"/>
        </w:tcBorders>
        <w:shd w:val="clear" w:color="auto" w:fill="A4C5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671C2"/>
    <w:rPr>
      <w:rFonts w:asciiTheme="minorHAnsi" w:eastAsiaTheme="minorHAnsi" w:hAnsiTheme="minorHAnsi" w:cstheme="minorBidi"/>
      <w:sz w:val="22"/>
      <w:szCs w:val="22"/>
      <w:lang w:eastAsia="en-US"/>
    </w:rPr>
    <w:tblPr>
      <w:tblStyleRowBandSize w:val="1"/>
      <w:tblStyleColBandSize w:val="1"/>
      <w:tblBorders>
        <w:top w:val="single" w:sz="8" w:space="0" w:color="DFE0DD" w:themeColor="accent5" w:themeTint="BF"/>
        <w:left w:val="single" w:sz="8" w:space="0" w:color="DFE0DD" w:themeColor="accent5" w:themeTint="BF"/>
        <w:bottom w:val="single" w:sz="8" w:space="0" w:color="DFE0DD" w:themeColor="accent5" w:themeTint="BF"/>
        <w:right w:val="single" w:sz="8" w:space="0" w:color="DFE0DD" w:themeColor="accent5" w:themeTint="BF"/>
        <w:insideH w:val="single" w:sz="8" w:space="0" w:color="DFE0DD" w:themeColor="accent5" w:themeTint="BF"/>
      </w:tblBorders>
    </w:tblPr>
    <w:tblStylePr w:type="firstRow">
      <w:pPr>
        <w:spacing w:before="0" w:after="0" w:line="240" w:lineRule="auto"/>
      </w:pPr>
      <w:rPr>
        <w:b/>
        <w:bCs/>
        <w:color w:val="FFFFFF" w:themeColor="background1"/>
      </w:rPr>
      <w:tblPr/>
      <w:tcPr>
        <w:tcBorders>
          <w:top w:val="single" w:sz="8" w:space="0" w:color="DFE0DD" w:themeColor="accent5" w:themeTint="BF"/>
          <w:left w:val="single" w:sz="8" w:space="0" w:color="DFE0DD" w:themeColor="accent5" w:themeTint="BF"/>
          <w:bottom w:val="single" w:sz="8" w:space="0" w:color="DFE0DD" w:themeColor="accent5" w:themeTint="BF"/>
          <w:right w:val="single" w:sz="8" w:space="0" w:color="DFE0DD" w:themeColor="accent5" w:themeTint="BF"/>
          <w:insideH w:val="nil"/>
          <w:insideV w:val="nil"/>
        </w:tcBorders>
        <w:shd w:val="clear" w:color="auto" w:fill="D5D6D2" w:themeFill="accent5"/>
      </w:tcPr>
    </w:tblStylePr>
    <w:tblStylePr w:type="lastRow">
      <w:pPr>
        <w:spacing w:before="0" w:after="0" w:line="240" w:lineRule="auto"/>
      </w:pPr>
      <w:rPr>
        <w:b/>
        <w:bCs/>
      </w:rPr>
      <w:tblPr/>
      <w:tcPr>
        <w:tcBorders>
          <w:top w:val="double" w:sz="6" w:space="0" w:color="DFE0DD" w:themeColor="accent5" w:themeTint="BF"/>
          <w:left w:val="single" w:sz="8" w:space="0" w:color="DFE0DD" w:themeColor="accent5" w:themeTint="BF"/>
          <w:bottom w:val="single" w:sz="8" w:space="0" w:color="DFE0DD" w:themeColor="accent5" w:themeTint="BF"/>
          <w:right w:val="single" w:sz="8" w:space="0" w:color="DFE0D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4F4F3" w:themeFill="accent5" w:themeFillTint="3F"/>
      </w:tcPr>
    </w:tblStylePr>
    <w:tblStylePr w:type="band1Horz">
      <w:tblPr/>
      <w:tcPr>
        <w:tcBorders>
          <w:insideH w:val="nil"/>
          <w:insideV w:val="nil"/>
        </w:tcBorders>
        <w:shd w:val="clear" w:color="auto" w:fill="F4F4F3" w:themeFill="accent5" w:themeFillTint="3F"/>
      </w:tcPr>
    </w:tblStylePr>
    <w:tblStylePr w:type="band2Horz">
      <w:tblPr/>
      <w:tcPr>
        <w:tcBorders>
          <w:insideH w:val="nil"/>
          <w:insideV w:val="nil"/>
        </w:tcBorders>
      </w:tcPr>
    </w:tblStylePr>
  </w:style>
  <w:style w:type="character" w:customStyle="1" w:styleId="BalloonTextChar">
    <w:name w:val="Balloon Text Char"/>
    <w:basedOn w:val="DefaultParagraphFont"/>
    <w:link w:val="BalloonText"/>
    <w:uiPriority w:val="99"/>
    <w:semiHidden/>
    <w:rsid w:val="00C671C2"/>
    <w:rPr>
      <w:rFonts w:ascii="Tahoma" w:eastAsiaTheme="minorHAnsi" w:hAnsi="Tahoma" w:cs="Tahoma"/>
      <w:sz w:val="16"/>
      <w:szCs w:val="16"/>
      <w:lang w:eastAsia="en-US"/>
    </w:rPr>
  </w:style>
  <w:style w:type="paragraph" w:styleId="Bibliography">
    <w:name w:val="Bibliography"/>
    <w:basedOn w:val="Normal"/>
    <w:next w:val="Normal"/>
    <w:uiPriority w:val="37"/>
    <w:semiHidden/>
    <w:rsid w:val="00C671C2"/>
  </w:style>
  <w:style w:type="paragraph" w:styleId="BodyText">
    <w:name w:val="Body Text"/>
    <w:basedOn w:val="Normal"/>
    <w:link w:val="BodyTextChar"/>
    <w:uiPriority w:val="99"/>
    <w:semiHidden/>
    <w:rsid w:val="00CB29D3"/>
    <w:pPr>
      <w:spacing w:after="120"/>
    </w:pPr>
  </w:style>
  <w:style w:type="character" w:customStyle="1" w:styleId="BodyTextChar">
    <w:name w:val="Body Text Char"/>
    <w:basedOn w:val="DefaultParagraphFont"/>
    <w:link w:val="BodyText"/>
    <w:uiPriority w:val="99"/>
    <w:semiHidden/>
    <w:rsid w:val="00CB29D3"/>
    <w:rPr>
      <w:rFonts w:ascii="Arial" w:eastAsiaTheme="minorHAnsi" w:hAnsi="Arial" w:cstheme="minorBidi"/>
      <w:sz w:val="22"/>
      <w:szCs w:val="22"/>
      <w:lang w:eastAsia="en-US"/>
    </w:rPr>
  </w:style>
  <w:style w:type="paragraph" w:customStyle="1" w:styleId="Boxedtext">
    <w:name w:val="Boxed text"/>
    <w:basedOn w:val="Normal"/>
    <w:link w:val="BoxedtextChar"/>
    <w:uiPriority w:val="1"/>
    <w:rsid w:val="00C671C2"/>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C671C2"/>
    <w:rPr>
      <w:rFonts w:ascii="Arial" w:eastAsiaTheme="minorHAnsi" w:hAnsi="Arial" w:cstheme="minorBidi"/>
      <w:sz w:val="22"/>
      <w:shd w:val="clear" w:color="auto" w:fill="F2F2F2" w:themeFill="background1" w:themeFillShade="F2"/>
      <w:lang w:eastAsia="en-US"/>
    </w:rPr>
  </w:style>
  <w:style w:type="paragraph" w:customStyle="1" w:styleId="Boxedtextheading">
    <w:name w:val="Boxed text heading"/>
    <w:basedOn w:val="Normal"/>
    <w:link w:val="BoxedtextheadingChar"/>
    <w:uiPriority w:val="4"/>
    <w:rsid w:val="00CB29D3"/>
    <w:pPr>
      <w:pBdr>
        <w:top w:val="single" w:sz="4" w:space="4" w:color="FFFFFF" w:themeColor="background1"/>
        <w:left w:val="single" w:sz="4" w:space="4" w:color="FFFFFF" w:themeColor="background1"/>
        <w:bottom w:val="single" w:sz="4" w:space="4" w:color="FFFFFF" w:themeColor="background1"/>
        <w:right w:val="single" w:sz="4" w:space="4" w:color="FFFFFF" w:themeColor="background1"/>
      </w:pBdr>
      <w:shd w:val="clear" w:color="auto" w:fill="F2F2F2" w:themeFill="background1" w:themeFillShade="F2"/>
      <w:spacing w:before="120" w:after="240"/>
      <w:contextualSpacing/>
    </w:pPr>
    <w:rPr>
      <w:b/>
      <w:szCs w:val="20"/>
    </w:rPr>
  </w:style>
  <w:style w:type="character" w:customStyle="1" w:styleId="BoxedtextheadingChar">
    <w:name w:val="Boxed text heading Char"/>
    <w:basedOn w:val="DefaultParagraphFont"/>
    <w:link w:val="Boxedtextheading"/>
    <w:uiPriority w:val="4"/>
    <w:rsid w:val="00CB29D3"/>
    <w:rPr>
      <w:rFonts w:ascii="Arial" w:eastAsiaTheme="minorHAnsi" w:hAnsi="Arial" w:cstheme="minorBidi"/>
      <w:b/>
      <w:sz w:val="22"/>
      <w:shd w:val="clear" w:color="auto" w:fill="F2F2F2" w:themeFill="background1" w:themeFillShade="F2"/>
      <w:lang w:eastAsia="en-US"/>
    </w:rPr>
  </w:style>
  <w:style w:type="paragraph" w:customStyle="1" w:styleId="Bulletpoint">
    <w:name w:val="Bullet point"/>
    <w:basedOn w:val="ListBullet"/>
    <w:qFormat/>
    <w:rsid w:val="00DF1FD8"/>
    <w:pPr>
      <w:numPr>
        <w:numId w:val="2"/>
      </w:numPr>
      <w:ind w:left="340" w:hanging="340"/>
    </w:pPr>
    <w:rPr>
      <w:rFonts w:cs="Times New Roman"/>
    </w:rPr>
  </w:style>
  <w:style w:type="paragraph" w:customStyle="1" w:styleId="Bulletpoint2">
    <w:name w:val="Bullet point 2"/>
    <w:basedOn w:val="ListBullet2"/>
    <w:uiPriority w:val="1"/>
    <w:qFormat/>
    <w:rsid w:val="00DF1FD8"/>
    <w:pPr>
      <w:numPr>
        <w:numId w:val="4"/>
      </w:numPr>
      <w:tabs>
        <w:tab w:val="left" w:pos="680"/>
      </w:tabs>
      <w:ind w:left="680" w:hanging="340"/>
    </w:pPr>
  </w:style>
  <w:style w:type="paragraph" w:styleId="ListBullet2">
    <w:name w:val="List Bullet 2"/>
    <w:basedOn w:val="Normal"/>
    <w:uiPriority w:val="99"/>
    <w:rsid w:val="00126D94"/>
    <w:pPr>
      <w:numPr>
        <w:numId w:val="3"/>
      </w:numPr>
      <w:tabs>
        <w:tab w:val="clear" w:pos="643"/>
        <w:tab w:val="num" w:pos="680"/>
      </w:tabs>
      <w:spacing w:before="120"/>
      <w:ind w:left="641" w:hanging="357"/>
    </w:pPr>
  </w:style>
  <w:style w:type="paragraph" w:styleId="Caption">
    <w:name w:val="caption"/>
    <w:basedOn w:val="Normal"/>
    <w:next w:val="Normal"/>
    <w:uiPriority w:val="35"/>
    <w:unhideWhenUsed/>
    <w:qFormat/>
    <w:rsid w:val="00C671C2"/>
    <w:pPr>
      <w:spacing w:before="240" w:after="120"/>
    </w:pPr>
    <w:rPr>
      <w:b/>
      <w:bCs/>
      <w:sz w:val="24"/>
      <w:szCs w:val="18"/>
    </w:rPr>
  </w:style>
  <w:style w:type="paragraph" w:customStyle="1" w:styleId="Chaptertitle">
    <w:name w:val="Chapter title"/>
    <w:basedOn w:val="Reporttitle"/>
    <w:link w:val="ChaptertitleChar"/>
    <w:qFormat/>
    <w:rsid w:val="00C671C2"/>
    <w:rPr>
      <w:sz w:val="52"/>
      <w:szCs w:val="52"/>
    </w:rPr>
  </w:style>
  <w:style w:type="character" w:customStyle="1" w:styleId="ChaptertitleChar">
    <w:name w:val="Chapter title Char"/>
    <w:basedOn w:val="ReporttitleChar"/>
    <w:link w:val="Chaptertitle"/>
    <w:rsid w:val="00C671C2"/>
    <w:rPr>
      <w:rFonts w:ascii="Lucida Fax" w:eastAsiaTheme="minorHAnsi" w:hAnsi="Lucida Fax" w:cstheme="minorBidi"/>
      <w:color w:val="4F2D7F"/>
      <w:sz w:val="52"/>
      <w:szCs w:val="52"/>
      <w:lang w:eastAsia="en-US"/>
    </w:rPr>
  </w:style>
  <w:style w:type="paragraph" w:customStyle="1" w:styleId="Copyrighttext">
    <w:name w:val="Copyright text"/>
    <w:basedOn w:val="Normal"/>
    <w:link w:val="CopyrighttextChar"/>
    <w:uiPriority w:val="2"/>
    <w:qFormat/>
    <w:rsid w:val="00C671C2"/>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C671C2"/>
    <w:rPr>
      <w:rFonts w:ascii="Arial" w:eastAsiaTheme="minorHAnsi" w:hAnsi="Arial" w:cstheme="minorBidi"/>
      <w:color w:val="51626F" w:themeColor="accent1"/>
      <w:sz w:val="16"/>
      <w:szCs w:val="16"/>
      <w:lang w:eastAsia="en-US"/>
    </w:rPr>
  </w:style>
  <w:style w:type="paragraph" w:customStyle="1" w:styleId="CoverDate">
    <w:name w:val="Cover Date"/>
    <w:rsid w:val="00C671C2"/>
    <w:pPr>
      <w:spacing w:before="200"/>
    </w:pPr>
    <w:rPr>
      <w:rFonts w:ascii="Lucida Fax" w:eastAsiaTheme="minorHAnsi" w:hAnsi="Lucida Fax" w:cstheme="minorBidi"/>
      <w:color w:val="DC5034"/>
      <w:sz w:val="24"/>
      <w:szCs w:val="24"/>
      <w:lang w:eastAsia="en-US"/>
    </w:rPr>
  </w:style>
  <w:style w:type="character" w:styleId="Emphasis">
    <w:name w:val="Emphasis"/>
    <w:basedOn w:val="DefaultParagraphFont"/>
    <w:uiPriority w:val="20"/>
    <w:qFormat/>
    <w:rsid w:val="00C671C2"/>
    <w:rPr>
      <w:i/>
      <w:iCs/>
    </w:rPr>
  </w:style>
  <w:style w:type="character" w:customStyle="1" w:styleId="FooterChar">
    <w:name w:val="Footer Char"/>
    <w:basedOn w:val="DefaultParagraphFont"/>
    <w:link w:val="Footer"/>
    <w:uiPriority w:val="99"/>
    <w:rsid w:val="00C671C2"/>
    <w:rPr>
      <w:rFonts w:ascii="Arial" w:eastAsiaTheme="minorHAnsi" w:hAnsi="Arial" w:cstheme="minorBidi"/>
      <w:color w:val="51626F" w:themeColor="accent1"/>
      <w:sz w:val="18"/>
      <w:szCs w:val="22"/>
      <w:lang w:eastAsia="en-US"/>
    </w:rPr>
  </w:style>
  <w:style w:type="character" w:customStyle="1" w:styleId="FootnoteTextChar">
    <w:name w:val="Footnote Text Char"/>
    <w:basedOn w:val="DefaultParagraphFont"/>
    <w:link w:val="FootnoteText"/>
    <w:uiPriority w:val="2"/>
    <w:rsid w:val="00C671C2"/>
    <w:rPr>
      <w:rFonts w:ascii="Arial" w:eastAsiaTheme="minorHAnsi" w:hAnsi="Arial" w:cstheme="minorBidi"/>
      <w:sz w:val="16"/>
      <w:lang w:eastAsia="en-US"/>
    </w:rPr>
  </w:style>
  <w:style w:type="paragraph" w:customStyle="1" w:styleId="Footnotes">
    <w:name w:val="Footnotes"/>
    <w:basedOn w:val="FootnoteText"/>
    <w:link w:val="FootnotesChar"/>
    <w:uiPriority w:val="4"/>
    <w:qFormat/>
    <w:rsid w:val="00C671C2"/>
  </w:style>
  <w:style w:type="character" w:customStyle="1" w:styleId="FootnotesChar">
    <w:name w:val="Footnotes Char"/>
    <w:basedOn w:val="DefaultParagraphFont"/>
    <w:link w:val="Footnotes"/>
    <w:uiPriority w:val="4"/>
    <w:rsid w:val="00C671C2"/>
    <w:rPr>
      <w:rFonts w:ascii="Arial" w:eastAsiaTheme="minorHAnsi" w:hAnsi="Arial" w:cstheme="minorBidi"/>
      <w:sz w:val="16"/>
      <w:lang w:eastAsia="en-US"/>
    </w:rPr>
  </w:style>
  <w:style w:type="paragraph" w:customStyle="1" w:styleId="HeaderLeft">
    <w:name w:val="Header Left"/>
    <w:basedOn w:val="Header"/>
    <w:uiPriority w:val="35"/>
    <w:qFormat/>
    <w:rsid w:val="00CB29D3"/>
    <w:pPr>
      <w:pBdr>
        <w:bottom w:val="dashed" w:sz="4" w:space="18" w:color="7F7F7F" w:themeColor="text1" w:themeTint="80"/>
      </w:pBdr>
      <w:tabs>
        <w:tab w:val="clear" w:pos="4513"/>
        <w:tab w:val="clear" w:pos="9026"/>
        <w:tab w:val="center" w:pos="4320"/>
        <w:tab w:val="right" w:pos="8640"/>
      </w:tabs>
      <w:spacing w:before="0" w:after="200" w:line="396" w:lineRule="auto"/>
    </w:pPr>
    <w:rPr>
      <w:rFonts w:asciiTheme="minorHAnsi" w:hAnsiTheme="minorHAnsi" w:cs="Times New Roman"/>
      <w:color w:val="7F7F7F" w:themeColor="text1" w:themeTint="80"/>
      <w:sz w:val="20"/>
      <w:szCs w:val="20"/>
      <w:lang w:val="en-US" w:eastAsia="ja-JP"/>
    </w:rPr>
  </w:style>
  <w:style w:type="paragraph" w:styleId="List2">
    <w:name w:val="List 2"/>
    <w:basedOn w:val="Normal"/>
    <w:uiPriority w:val="99"/>
    <w:rsid w:val="00C671C2"/>
    <w:pPr>
      <w:tabs>
        <w:tab w:val="left" w:pos="680"/>
      </w:tabs>
      <w:spacing w:before="120"/>
      <w:ind w:left="680" w:hanging="340"/>
    </w:pPr>
  </w:style>
  <w:style w:type="paragraph" w:styleId="List3">
    <w:name w:val="List 3"/>
    <w:basedOn w:val="Normal"/>
    <w:uiPriority w:val="99"/>
    <w:rsid w:val="00C671C2"/>
    <w:pPr>
      <w:tabs>
        <w:tab w:val="left" w:pos="1021"/>
      </w:tabs>
      <w:spacing w:before="120"/>
      <w:ind w:left="1020" w:hanging="340"/>
    </w:pPr>
  </w:style>
  <w:style w:type="paragraph" w:styleId="List4">
    <w:name w:val="List 4"/>
    <w:basedOn w:val="Normal"/>
    <w:uiPriority w:val="99"/>
    <w:rsid w:val="00C671C2"/>
    <w:pPr>
      <w:tabs>
        <w:tab w:val="left" w:pos="1361"/>
      </w:tabs>
      <w:spacing w:before="120"/>
      <w:ind w:left="1361" w:hanging="340"/>
    </w:pPr>
  </w:style>
  <w:style w:type="paragraph" w:styleId="List5">
    <w:name w:val="List 5"/>
    <w:basedOn w:val="Normal"/>
    <w:uiPriority w:val="99"/>
    <w:rsid w:val="00C671C2"/>
    <w:pPr>
      <w:tabs>
        <w:tab w:val="left" w:pos="1701"/>
      </w:tabs>
      <w:spacing w:before="120"/>
      <w:ind w:left="1701" w:hanging="340"/>
    </w:pPr>
  </w:style>
  <w:style w:type="paragraph" w:styleId="ListBullet3">
    <w:name w:val="List Bullet 3"/>
    <w:basedOn w:val="Normal"/>
    <w:uiPriority w:val="99"/>
    <w:rsid w:val="00126D94"/>
    <w:pPr>
      <w:numPr>
        <w:numId w:val="8"/>
      </w:numPr>
      <w:tabs>
        <w:tab w:val="clear" w:pos="926"/>
        <w:tab w:val="num" w:pos="1021"/>
      </w:tabs>
      <w:spacing w:before="120"/>
      <w:ind w:left="1020" w:hanging="340"/>
    </w:pPr>
  </w:style>
  <w:style w:type="paragraph" w:styleId="ListBullet4">
    <w:name w:val="List Bullet 4"/>
    <w:basedOn w:val="Normal"/>
    <w:uiPriority w:val="99"/>
    <w:rsid w:val="00126D94"/>
    <w:pPr>
      <w:numPr>
        <w:numId w:val="9"/>
      </w:numPr>
      <w:tabs>
        <w:tab w:val="clear" w:pos="1209"/>
        <w:tab w:val="num" w:pos="1361"/>
      </w:tabs>
      <w:spacing w:before="120"/>
      <w:ind w:left="1361" w:hanging="340"/>
    </w:pPr>
  </w:style>
  <w:style w:type="paragraph" w:styleId="ListBullet5">
    <w:name w:val="List Bullet 5"/>
    <w:basedOn w:val="Normal"/>
    <w:uiPriority w:val="99"/>
    <w:rsid w:val="00126D94"/>
    <w:pPr>
      <w:numPr>
        <w:numId w:val="10"/>
      </w:numPr>
      <w:tabs>
        <w:tab w:val="clear" w:pos="1492"/>
        <w:tab w:val="num" w:pos="1701"/>
      </w:tabs>
      <w:spacing w:before="120"/>
      <w:ind w:left="1701" w:hanging="340"/>
    </w:pPr>
  </w:style>
  <w:style w:type="paragraph" w:styleId="ListContinue2">
    <w:name w:val="List Continue 2"/>
    <w:basedOn w:val="Normal"/>
    <w:uiPriority w:val="99"/>
    <w:rsid w:val="00126D94"/>
    <w:pPr>
      <w:tabs>
        <w:tab w:val="left" w:pos="680"/>
      </w:tabs>
      <w:spacing w:before="120"/>
      <w:ind w:left="680"/>
    </w:pPr>
  </w:style>
  <w:style w:type="paragraph" w:styleId="ListContinue3">
    <w:name w:val="List Continue 3"/>
    <w:basedOn w:val="Normal"/>
    <w:uiPriority w:val="99"/>
    <w:rsid w:val="00126D94"/>
    <w:pPr>
      <w:tabs>
        <w:tab w:val="left" w:pos="1021"/>
      </w:tabs>
      <w:spacing w:before="120"/>
      <w:ind w:left="1021"/>
    </w:pPr>
  </w:style>
  <w:style w:type="paragraph" w:styleId="ListContinue4">
    <w:name w:val="List Continue 4"/>
    <w:basedOn w:val="Normal"/>
    <w:uiPriority w:val="99"/>
    <w:rsid w:val="00C671C2"/>
    <w:pPr>
      <w:tabs>
        <w:tab w:val="left" w:pos="1361"/>
      </w:tabs>
      <w:spacing w:before="120"/>
      <w:ind w:left="1361"/>
    </w:pPr>
  </w:style>
  <w:style w:type="paragraph" w:styleId="ListNumber2">
    <w:name w:val="List Number 2"/>
    <w:next w:val="Normal"/>
    <w:uiPriority w:val="99"/>
    <w:rsid w:val="00126D94"/>
    <w:pPr>
      <w:numPr>
        <w:numId w:val="19"/>
      </w:numPr>
      <w:tabs>
        <w:tab w:val="left" w:pos="680"/>
      </w:tabs>
      <w:spacing w:before="120"/>
      <w:ind w:left="680" w:hanging="340"/>
    </w:pPr>
    <w:rPr>
      <w:rFonts w:ascii="Arial" w:eastAsiaTheme="minorHAnsi" w:hAnsi="Arial" w:cstheme="minorBidi"/>
      <w:sz w:val="22"/>
      <w:szCs w:val="22"/>
      <w:lang w:eastAsia="en-US"/>
    </w:rPr>
  </w:style>
  <w:style w:type="paragraph" w:styleId="ListNumber3">
    <w:name w:val="List Number 3"/>
    <w:basedOn w:val="Normal"/>
    <w:uiPriority w:val="99"/>
    <w:rsid w:val="00126D94"/>
    <w:pPr>
      <w:numPr>
        <w:numId w:val="14"/>
      </w:numPr>
      <w:tabs>
        <w:tab w:val="left" w:pos="1021"/>
      </w:tabs>
      <w:spacing w:before="120"/>
      <w:ind w:left="1020" w:hanging="340"/>
    </w:pPr>
  </w:style>
  <w:style w:type="paragraph" w:styleId="ListNumber4">
    <w:name w:val="List Number 4"/>
    <w:basedOn w:val="Normal"/>
    <w:uiPriority w:val="99"/>
    <w:rsid w:val="00126D94"/>
    <w:pPr>
      <w:numPr>
        <w:numId w:val="20"/>
      </w:numPr>
      <w:tabs>
        <w:tab w:val="clear" w:pos="1209"/>
        <w:tab w:val="num" w:pos="1361"/>
      </w:tabs>
      <w:spacing w:before="120"/>
      <w:ind w:left="1361" w:hanging="340"/>
    </w:pPr>
  </w:style>
  <w:style w:type="paragraph" w:styleId="ListNumber5">
    <w:name w:val="List Number 5"/>
    <w:basedOn w:val="Normal"/>
    <w:uiPriority w:val="99"/>
    <w:rsid w:val="00126D94"/>
    <w:pPr>
      <w:numPr>
        <w:numId w:val="21"/>
      </w:numPr>
      <w:tabs>
        <w:tab w:val="clear" w:pos="1492"/>
        <w:tab w:val="num" w:pos="1701"/>
      </w:tabs>
      <w:spacing w:before="120"/>
      <w:ind w:left="1701" w:hanging="340"/>
    </w:pPr>
  </w:style>
  <w:style w:type="paragraph" w:styleId="ListParagraph">
    <w:name w:val="List Paragraph"/>
    <w:basedOn w:val="Normal"/>
    <w:uiPriority w:val="34"/>
    <w:qFormat/>
    <w:rsid w:val="00C671C2"/>
    <w:pPr>
      <w:numPr>
        <w:numId w:val="11"/>
      </w:numPr>
      <w:tabs>
        <w:tab w:val="left" w:pos="340"/>
      </w:tabs>
      <w:spacing w:before="120"/>
    </w:pPr>
  </w:style>
  <w:style w:type="paragraph" w:styleId="NoSpacing">
    <w:name w:val="No Spacing"/>
    <w:uiPriority w:val="1"/>
    <w:qFormat/>
    <w:rsid w:val="00C671C2"/>
    <w:rPr>
      <w:rFonts w:ascii="Arial" w:eastAsiaTheme="minorHAnsi" w:hAnsi="Arial" w:cstheme="minorBidi"/>
      <w:sz w:val="22"/>
      <w:szCs w:val="22"/>
      <w:lang w:eastAsia="en-US"/>
    </w:rPr>
  </w:style>
  <w:style w:type="paragraph" w:customStyle="1" w:styleId="Note">
    <w:name w:val="Note"/>
    <w:basedOn w:val="Normal"/>
    <w:link w:val="NoteChar"/>
    <w:rsid w:val="00C671C2"/>
    <w:pPr>
      <w:spacing w:after="120"/>
    </w:pPr>
    <w:rPr>
      <w:i/>
      <w:sz w:val="16"/>
      <w:szCs w:val="16"/>
    </w:rPr>
  </w:style>
  <w:style w:type="character" w:customStyle="1" w:styleId="NoteChar">
    <w:name w:val="Note Char"/>
    <w:basedOn w:val="DefaultParagraphFont"/>
    <w:link w:val="Note"/>
    <w:rsid w:val="00C671C2"/>
    <w:rPr>
      <w:rFonts w:ascii="Arial" w:eastAsiaTheme="minorHAnsi" w:hAnsi="Arial" w:cstheme="minorBidi"/>
      <w:i/>
      <w:sz w:val="16"/>
      <w:szCs w:val="16"/>
      <w:lang w:eastAsia="en-US"/>
    </w:rPr>
  </w:style>
  <w:style w:type="paragraph" w:customStyle="1" w:styleId="Pullquoteheading">
    <w:name w:val="Pull quote heading"/>
    <w:basedOn w:val="Normal"/>
    <w:link w:val="PullquoteheadingChar"/>
    <w:uiPriority w:val="1"/>
    <w:rsid w:val="00C671C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C671C2"/>
    <w:rPr>
      <w:rFonts w:ascii="Lucida Fax" w:eastAsiaTheme="minorHAnsi" w:hAnsi="Lucida Fax" w:cstheme="minorBidi"/>
      <w:b/>
      <w:color w:val="DC5034"/>
      <w:sz w:val="24"/>
      <w:szCs w:val="24"/>
      <w:lang w:eastAsia="en-US"/>
    </w:rPr>
  </w:style>
  <w:style w:type="paragraph" w:customStyle="1" w:styleId="Pullquotetext">
    <w:name w:val="Pull quote text"/>
    <w:link w:val="PullquotetextChar"/>
    <w:uiPriority w:val="1"/>
    <w:rsid w:val="00C671C2"/>
    <w:pPr>
      <w:spacing w:before="120"/>
    </w:pPr>
    <w:rPr>
      <w:rFonts w:ascii="Lucida Fax" w:eastAsiaTheme="minorHAnsi" w:hAnsi="Lucida Fax" w:cstheme="minorBidi"/>
      <w:color w:val="DC5034"/>
      <w:sz w:val="22"/>
      <w:szCs w:val="24"/>
      <w:lang w:eastAsia="en-US"/>
    </w:rPr>
  </w:style>
  <w:style w:type="character" w:customStyle="1" w:styleId="PullquotetextChar">
    <w:name w:val="Pull quote text Char"/>
    <w:basedOn w:val="PullquoteheadingChar"/>
    <w:link w:val="Pullquotetext"/>
    <w:uiPriority w:val="1"/>
    <w:rsid w:val="00C671C2"/>
    <w:rPr>
      <w:rFonts w:ascii="Lucida Fax" w:eastAsiaTheme="minorHAnsi" w:hAnsi="Lucida Fax" w:cstheme="minorBidi"/>
      <w:b w:val="0"/>
      <w:color w:val="DC5034"/>
      <w:sz w:val="22"/>
      <w:szCs w:val="24"/>
      <w:lang w:eastAsia="en-US"/>
    </w:rPr>
  </w:style>
  <w:style w:type="paragraph" w:styleId="Quote">
    <w:name w:val="Quote"/>
    <w:basedOn w:val="Normal"/>
    <w:next w:val="Normal"/>
    <w:link w:val="QuoteChar"/>
    <w:uiPriority w:val="29"/>
    <w:rsid w:val="00C671C2"/>
    <w:pPr>
      <w:ind w:left="737"/>
    </w:pPr>
    <w:rPr>
      <w:i/>
      <w:iCs/>
      <w:color w:val="000000" w:themeColor="text1"/>
    </w:rPr>
  </w:style>
  <w:style w:type="character" w:customStyle="1" w:styleId="QuoteChar">
    <w:name w:val="Quote Char"/>
    <w:basedOn w:val="DefaultParagraphFont"/>
    <w:link w:val="Quote"/>
    <w:uiPriority w:val="29"/>
    <w:rsid w:val="00C671C2"/>
    <w:rPr>
      <w:rFonts w:ascii="Arial" w:eastAsiaTheme="minorHAnsi" w:hAnsi="Arial" w:cstheme="minorBidi"/>
      <w:i/>
      <w:iCs/>
      <w:color w:val="000000" w:themeColor="text1"/>
      <w:sz w:val="22"/>
      <w:szCs w:val="22"/>
      <w:lang w:eastAsia="en-US"/>
    </w:rPr>
  </w:style>
  <w:style w:type="paragraph" w:customStyle="1" w:styleId="Reporttitle">
    <w:name w:val="Report title"/>
    <w:basedOn w:val="Normal"/>
    <w:link w:val="ReporttitleChar"/>
    <w:qFormat/>
    <w:rsid w:val="00C671C2"/>
    <w:pPr>
      <w:spacing w:before="520" w:after="120"/>
    </w:pPr>
    <w:rPr>
      <w:rFonts w:ascii="Lucida Fax" w:hAnsi="Lucida Fax"/>
      <w:color w:val="4F2D7F"/>
      <w:sz w:val="72"/>
      <w:szCs w:val="56"/>
    </w:rPr>
  </w:style>
  <w:style w:type="character" w:customStyle="1" w:styleId="ReporttitleChar">
    <w:name w:val="Report title Char"/>
    <w:basedOn w:val="DefaultParagraphFont"/>
    <w:link w:val="Reporttitle"/>
    <w:rsid w:val="00C671C2"/>
    <w:rPr>
      <w:rFonts w:ascii="Lucida Fax" w:eastAsiaTheme="minorHAnsi" w:hAnsi="Lucida Fax" w:cstheme="minorBidi"/>
      <w:color w:val="4F2D7F"/>
      <w:sz w:val="72"/>
      <w:szCs w:val="56"/>
      <w:lang w:eastAsia="en-US"/>
    </w:rPr>
  </w:style>
  <w:style w:type="paragraph" w:customStyle="1" w:styleId="Source">
    <w:name w:val="Source"/>
    <w:basedOn w:val="Normal"/>
    <w:link w:val="SourceChar"/>
    <w:rsid w:val="00C671C2"/>
    <w:pPr>
      <w:spacing w:after="60"/>
    </w:pPr>
    <w:rPr>
      <w:sz w:val="16"/>
      <w:szCs w:val="16"/>
    </w:rPr>
  </w:style>
  <w:style w:type="character" w:customStyle="1" w:styleId="SourceChar">
    <w:name w:val="Source Char"/>
    <w:basedOn w:val="DefaultParagraphFont"/>
    <w:link w:val="Source"/>
    <w:rsid w:val="00C671C2"/>
    <w:rPr>
      <w:rFonts w:ascii="Arial" w:eastAsiaTheme="minorHAnsi" w:hAnsi="Arial" w:cstheme="minorBidi"/>
      <w:sz w:val="16"/>
      <w:szCs w:val="16"/>
      <w:lang w:eastAsia="en-US"/>
    </w:rPr>
  </w:style>
  <w:style w:type="paragraph" w:styleId="Subtitle">
    <w:name w:val="Subtitle"/>
    <w:next w:val="Normal"/>
    <w:link w:val="SubtitleChar"/>
    <w:uiPriority w:val="11"/>
    <w:rsid w:val="00CB29D3"/>
    <w:pPr>
      <w:spacing w:before="360" w:after="120"/>
    </w:pPr>
    <w:rPr>
      <w:rFonts w:ascii="Lucida Fax" w:eastAsiaTheme="minorHAnsi" w:hAnsi="Lucida Fax" w:cstheme="minorBidi"/>
      <w:color w:val="4F2D7F"/>
      <w:sz w:val="52"/>
      <w:szCs w:val="52"/>
      <w:lang w:eastAsia="en-US"/>
    </w:rPr>
  </w:style>
  <w:style w:type="character" w:customStyle="1" w:styleId="SubtitleChar">
    <w:name w:val="Subtitle Char"/>
    <w:basedOn w:val="DefaultParagraphFont"/>
    <w:link w:val="Subtitle"/>
    <w:uiPriority w:val="11"/>
    <w:rsid w:val="00CB29D3"/>
    <w:rPr>
      <w:rFonts w:ascii="Lucida Fax" w:eastAsiaTheme="minorHAnsi" w:hAnsi="Lucida Fax" w:cstheme="minorBidi"/>
      <w:color w:val="4F2D7F"/>
      <w:sz w:val="52"/>
      <w:szCs w:val="52"/>
      <w:lang w:eastAsia="en-US"/>
    </w:rPr>
  </w:style>
  <w:style w:type="paragraph" w:customStyle="1" w:styleId="Tableheading">
    <w:name w:val="Table heading"/>
    <w:basedOn w:val="Normal"/>
    <w:link w:val="TableheadingChar"/>
    <w:qFormat/>
    <w:rsid w:val="00CB29D3"/>
    <w:pPr>
      <w:spacing w:before="120" w:after="240" w:line="240" w:lineRule="exact"/>
      <w:contextualSpacing/>
    </w:pPr>
    <w:rPr>
      <w:b/>
      <w:szCs w:val="20"/>
    </w:rPr>
  </w:style>
  <w:style w:type="character" w:customStyle="1" w:styleId="TableheadingChar">
    <w:name w:val="Table heading Char"/>
    <w:basedOn w:val="DefaultParagraphFont"/>
    <w:link w:val="Tableheading"/>
    <w:rsid w:val="00CB29D3"/>
    <w:rPr>
      <w:rFonts w:ascii="Arial" w:eastAsiaTheme="minorHAnsi" w:hAnsi="Arial" w:cstheme="minorBidi"/>
      <w:b/>
      <w:sz w:val="22"/>
      <w:lang w:eastAsia="en-US"/>
    </w:rPr>
  </w:style>
  <w:style w:type="paragraph" w:customStyle="1" w:styleId="Tabletext">
    <w:name w:val="Table text"/>
    <w:basedOn w:val="Normal"/>
    <w:link w:val="TabletextChar"/>
    <w:uiPriority w:val="1"/>
    <w:qFormat/>
    <w:rsid w:val="00CB29D3"/>
    <w:pPr>
      <w:spacing w:before="120" w:after="60"/>
    </w:pPr>
    <w:rPr>
      <w:sz w:val="20"/>
    </w:rPr>
  </w:style>
  <w:style w:type="character" w:customStyle="1" w:styleId="Heading4Char">
    <w:name w:val="Heading 4 Char"/>
    <w:basedOn w:val="DefaultParagraphFont"/>
    <w:link w:val="Heading4"/>
    <w:rsid w:val="00642C2F"/>
    <w:rPr>
      <w:rFonts w:ascii="Arial" w:eastAsiaTheme="majorEastAsia" w:hAnsi="Arial" w:cstheme="majorBidi"/>
      <w:b/>
      <w:bCs/>
      <w:i/>
      <w:iCs/>
      <w:color w:val="51626F"/>
      <w:sz w:val="22"/>
      <w:szCs w:val="22"/>
      <w:lang w:eastAsia="en-US"/>
    </w:rPr>
  </w:style>
  <w:style w:type="character" w:customStyle="1" w:styleId="Heading5Char">
    <w:name w:val="Heading 5 Char"/>
    <w:basedOn w:val="DefaultParagraphFont"/>
    <w:link w:val="Heading5"/>
    <w:uiPriority w:val="59"/>
    <w:rsid w:val="00642C2F"/>
    <w:rPr>
      <w:rFonts w:ascii="Arial" w:eastAsiaTheme="majorEastAsia" w:hAnsi="Arial" w:cstheme="majorBidi"/>
      <w:b/>
      <w:color w:val="283037" w:themeColor="accent1" w:themeShade="7F"/>
      <w:sz w:val="22"/>
      <w:szCs w:val="22"/>
      <w:lang w:eastAsia="en-US"/>
    </w:rPr>
  </w:style>
  <w:style w:type="character" w:customStyle="1" w:styleId="Heading6Char">
    <w:name w:val="Heading 6 Char"/>
    <w:basedOn w:val="DefaultParagraphFont"/>
    <w:link w:val="Heading6"/>
    <w:uiPriority w:val="2"/>
    <w:rsid w:val="00642C2F"/>
    <w:rPr>
      <w:rFonts w:ascii="Arial" w:eastAsiaTheme="majorEastAsia" w:hAnsi="Arial" w:cstheme="majorBidi"/>
      <w:b/>
      <w:i/>
      <w:iCs/>
      <w:sz w:val="22"/>
      <w:szCs w:val="22"/>
      <w:lang w:eastAsia="en-US"/>
    </w:rPr>
  </w:style>
  <w:style w:type="character" w:customStyle="1" w:styleId="Heading7Char">
    <w:name w:val="Heading 7 Char"/>
    <w:basedOn w:val="DefaultParagraphFont"/>
    <w:link w:val="Heading7"/>
    <w:uiPriority w:val="2"/>
    <w:rsid w:val="00642C2F"/>
    <w:rPr>
      <w:rFonts w:ascii="Arial" w:eastAsiaTheme="majorEastAsia" w:hAnsi="Arial" w:cstheme="majorBidi"/>
      <w:i/>
      <w:iCs/>
      <w:color w:val="404040" w:themeColor="text1" w:themeTint="BF"/>
      <w:sz w:val="22"/>
      <w:szCs w:val="22"/>
      <w:lang w:eastAsia="en-US"/>
    </w:rPr>
  </w:style>
  <w:style w:type="character" w:customStyle="1" w:styleId="Heading8Char">
    <w:name w:val="Heading 8 Char"/>
    <w:basedOn w:val="DefaultParagraphFont"/>
    <w:link w:val="Heading8"/>
    <w:uiPriority w:val="2"/>
    <w:rsid w:val="00642C2F"/>
    <w:rPr>
      <w:rFonts w:ascii="Arial" w:eastAsiaTheme="majorEastAsia" w:hAnsi="Arial" w:cstheme="majorBidi"/>
      <w:color w:val="51626F" w:themeColor="accent1"/>
      <w:sz w:val="22"/>
      <w:lang w:eastAsia="en-US"/>
    </w:rPr>
  </w:style>
  <w:style w:type="character" w:customStyle="1" w:styleId="Heading9Char">
    <w:name w:val="Heading 9 Char"/>
    <w:basedOn w:val="DefaultParagraphFont"/>
    <w:link w:val="Heading9"/>
    <w:uiPriority w:val="2"/>
    <w:rsid w:val="00642C2F"/>
    <w:rPr>
      <w:rFonts w:ascii="Arial" w:eastAsiaTheme="majorEastAsia" w:hAnsi="Arial" w:cstheme="majorBidi"/>
      <w:i/>
      <w:iCs/>
      <w:color w:val="000000" w:themeColor="text1"/>
      <w:sz w:val="22"/>
      <w:lang w:eastAsia="en-US"/>
    </w:rPr>
  </w:style>
  <w:style w:type="paragraph" w:customStyle="1" w:styleId="Charttitle">
    <w:name w:val="Chart title"/>
    <w:basedOn w:val="Tabletitle"/>
    <w:qFormat/>
    <w:rsid w:val="00C671C2"/>
    <w:rPr>
      <w:sz w:val="24"/>
    </w:rPr>
  </w:style>
  <w:style w:type="character" w:styleId="EndnoteReference">
    <w:name w:val="endnote reference"/>
    <w:basedOn w:val="DefaultParagraphFont"/>
    <w:uiPriority w:val="99"/>
    <w:rsid w:val="00C671C2"/>
    <w:rPr>
      <w:rFonts w:ascii="Arial" w:hAnsi="Arial"/>
      <w:sz w:val="16"/>
      <w:vertAlign w:val="superscript"/>
    </w:rPr>
  </w:style>
  <w:style w:type="paragraph" w:styleId="EndnoteText">
    <w:name w:val="endnote text"/>
    <w:basedOn w:val="Normal"/>
    <w:link w:val="EndnoteTextChar"/>
    <w:uiPriority w:val="99"/>
    <w:rsid w:val="00C671C2"/>
    <w:pPr>
      <w:spacing w:before="0"/>
    </w:pPr>
    <w:rPr>
      <w:sz w:val="20"/>
      <w:szCs w:val="20"/>
    </w:rPr>
  </w:style>
  <w:style w:type="character" w:customStyle="1" w:styleId="EndnoteTextChar">
    <w:name w:val="Endnote Text Char"/>
    <w:basedOn w:val="DefaultParagraphFont"/>
    <w:link w:val="EndnoteText"/>
    <w:uiPriority w:val="99"/>
    <w:rsid w:val="00C671C2"/>
    <w:rPr>
      <w:rFonts w:ascii="Arial" w:eastAsiaTheme="minorHAnsi" w:hAnsi="Arial" w:cstheme="minorBidi"/>
      <w:lang w:eastAsia="en-US"/>
    </w:rPr>
  </w:style>
  <w:style w:type="paragraph" w:customStyle="1" w:styleId="Numbered1">
    <w:name w:val="Numbered 1"/>
    <w:basedOn w:val="Heading1"/>
    <w:next w:val="Normal"/>
    <w:link w:val="Numbered1Char"/>
    <w:qFormat/>
    <w:rsid w:val="00642C2F"/>
    <w:pPr>
      <w:keepNext w:val="0"/>
      <w:keepLines w:val="0"/>
      <w:widowControl/>
      <w:numPr>
        <w:numId w:val="34"/>
      </w:numPr>
      <w:spacing w:line="240" w:lineRule="atLeast"/>
    </w:pPr>
    <w:rPr>
      <w:rFonts w:ascii="Lucida Fax" w:hAnsi="Lucida Fax"/>
      <w:b w:val="0"/>
      <w:color w:val="51626F"/>
      <w:sz w:val="32"/>
    </w:rPr>
  </w:style>
  <w:style w:type="character" w:customStyle="1" w:styleId="Numbered1Char">
    <w:name w:val="Numbered 1 Char"/>
    <w:basedOn w:val="Heading1Char"/>
    <w:link w:val="Numbered1"/>
    <w:rsid w:val="00642C2F"/>
    <w:rPr>
      <w:rFonts w:ascii="Lucida Fax" w:eastAsiaTheme="majorEastAsia" w:hAnsi="Lucida Fax" w:cstheme="majorBidi"/>
      <w:b w:val="0"/>
      <w:bCs/>
      <w:color w:val="51626F"/>
      <w:sz w:val="32"/>
      <w:szCs w:val="28"/>
      <w:lang w:eastAsia="en-US"/>
    </w:rPr>
  </w:style>
  <w:style w:type="paragraph" w:customStyle="1" w:styleId="Numbered11">
    <w:name w:val="Numbered 1.1"/>
    <w:basedOn w:val="Heading2"/>
    <w:next w:val="Normal"/>
    <w:qFormat/>
    <w:rsid w:val="00642C2F"/>
    <w:pPr>
      <w:keepNext w:val="0"/>
      <w:keepLines w:val="0"/>
      <w:widowControl/>
      <w:numPr>
        <w:ilvl w:val="1"/>
        <w:numId w:val="34"/>
      </w:numPr>
      <w:spacing w:line="240" w:lineRule="atLeast"/>
    </w:pPr>
    <w:rPr>
      <w:rFonts w:cs="Arial"/>
      <w:b w:val="0"/>
      <w:color w:val="51626F"/>
      <w:sz w:val="28"/>
    </w:rPr>
  </w:style>
  <w:style w:type="paragraph" w:customStyle="1" w:styleId="Numbered111">
    <w:name w:val="Numbered 1.1.1"/>
    <w:basedOn w:val="Heading3"/>
    <w:next w:val="Normal"/>
    <w:qFormat/>
    <w:rsid w:val="00642C2F"/>
    <w:pPr>
      <w:keepNext w:val="0"/>
      <w:keepLines w:val="0"/>
      <w:widowControl/>
      <w:numPr>
        <w:ilvl w:val="2"/>
        <w:numId w:val="34"/>
      </w:numPr>
      <w:spacing w:before="240" w:after="120"/>
      <w:contextualSpacing/>
    </w:pPr>
    <w:rPr>
      <w:color w:val="000000" w:themeColor="text1" w:themeShade="BF"/>
      <w:sz w:val="24"/>
    </w:rPr>
  </w:style>
  <w:style w:type="paragraph" w:customStyle="1" w:styleId="Numbered1111">
    <w:name w:val="Numbered 1.1.1.1"/>
    <w:basedOn w:val="Heading4"/>
    <w:next w:val="Normal"/>
    <w:rsid w:val="00642C2F"/>
    <w:pPr>
      <w:keepNext w:val="0"/>
      <w:keepLines w:val="0"/>
      <w:widowControl/>
      <w:numPr>
        <w:ilvl w:val="3"/>
        <w:numId w:val="34"/>
      </w:numPr>
    </w:pPr>
    <w:rPr>
      <w:sz w:val="24"/>
    </w:rPr>
  </w:style>
  <w:style w:type="paragraph" w:customStyle="1" w:styleId="Numbered11111">
    <w:name w:val="Numbered 1.1.1.1.1"/>
    <w:basedOn w:val="Heading5"/>
    <w:next w:val="Normal"/>
    <w:uiPriority w:val="2"/>
    <w:rsid w:val="00642C2F"/>
    <w:pPr>
      <w:keepNext w:val="0"/>
      <w:keepLines w:val="0"/>
      <w:numPr>
        <w:ilvl w:val="4"/>
        <w:numId w:val="34"/>
      </w:numPr>
    </w:pPr>
  </w:style>
  <w:style w:type="paragraph" w:customStyle="1" w:styleId="Numbered111111">
    <w:name w:val="Numbered 1.1.1.1.1.1"/>
    <w:basedOn w:val="Heading6"/>
    <w:next w:val="Normal"/>
    <w:uiPriority w:val="2"/>
    <w:rsid w:val="00642C2F"/>
    <w:pPr>
      <w:numPr>
        <w:ilvl w:val="5"/>
        <w:numId w:val="34"/>
      </w:numPr>
    </w:pPr>
  </w:style>
  <w:style w:type="paragraph" w:customStyle="1" w:styleId="Numbered1111111">
    <w:name w:val="Numbered 1.1.1.1.1.1.1"/>
    <w:basedOn w:val="Heading7"/>
    <w:next w:val="Normal"/>
    <w:uiPriority w:val="2"/>
    <w:rsid w:val="00642C2F"/>
    <w:pPr>
      <w:numPr>
        <w:ilvl w:val="6"/>
        <w:numId w:val="34"/>
      </w:numPr>
    </w:pPr>
  </w:style>
  <w:style w:type="paragraph" w:customStyle="1" w:styleId="Numbered11111111">
    <w:name w:val="Numbered 1.1.1.1.1.1.1.1"/>
    <w:basedOn w:val="Heading8"/>
    <w:next w:val="Normal"/>
    <w:uiPriority w:val="2"/>
    <w:rsid w:val="00642C2F"/>
    <w:pPr>
      <w:numPr>
        <w:ilvl w:val="7"/>
        <w:numId w:val="34"/>
      </w:numPr>
    </w:pPr>
  </w:style>
  <w:style w:type="paragraph" w:customStyle="1" w:styleId="Numbered111111111">
    <w:name w:val="Numbered 1.1.1.1.1.1.1.1.1"/>
    <w:basedOn w:val="Heading9"/>
    <w:next w:val="Normal"/>
    <w:uiPriority w:val="2"/>
    <w:rsid w:val="00642C2F"/>
    <w:pPr>
      <w:numPr>
        <w:ilvl w:val="8"/>
        <w:numId w:val="34"/>
      </w:numPr>
    </w:pPr>
  </w:style>
  <w:style w:type="paragraph" w:customStyle="1" w:styleId="Numberedparagraph">
    <w:name w:val="Numbered paragraph"/>
    <w:basedOn w:val="Normal"/>
    <w:rsid w:val="00C671C2"/>
    <w:pPr>
      <w:numPr>
        <w:numId w:val="22"/>
      </w:numPr>
    </w:pPr>
    <w:rPr>
      <w:rFonts w:eastAsia="Times New Roman" w:cs="Times New Roman"/>
      <w:color w:val="000000" w:themeColor="text1" w:themeShade="BF"/>
      <w:szCs w:val="20"/>
    </w:rPr>
  </w:style>
  <w:style w:type="paragraph" w:customStyle="1" w:styleId="Numberedparagraph11">
    <w:name w:val="Numbered paragraph 1.1"/>
    <w:basedOn w:val="Numbered11"/>
    <w:rsid w:val="00FF75D2"/>
    <w:pPr>
      <w:numPr>
        <w:ilvl w:val="0"/>
        <w:numId w:val="25"/>
      </w:numPr>
      <w:tabs>
        <w:tab w:val="left" w:pos="680"/>
      </w:tabs>
      <w:ind w:left="680" w:hanging="680"/>
      <w:outlineLvl w:val="9"/>
    </w:pPr>
    <w:rPr>
      <w:bCs w:val="0"/>
      <w:color w:val="auto"/>
      <w:sz w:val="22"/>
    </w:rPr>
  </w:style>
  <w:style w:type="character" w:customStyle="1" w:styleId="TabletextChar">
    <w:name w:val="Table text Char"/>
    <w:basedOn w:val="DefaultParagraphFont"/>
    <w:link w:val="Tabletext"/>
    <w:uiPriority w:val="1"/>
    <w:rsid w:val="00CB29D3"/>
    <w:rPr>
      <w:rFonts w:ascii="Arial" w:eastAsiaTheme="minorHAnsi" w:hAnsi="Arial" w:cstheme="minorBidi"/>
      <w:szCs w:val="22"/>
      <w:lang w:eastAsia="en-US"/>
    </w:rPr>
  </w:style>
  <w:style w:type="paragraph" w:customStyle="1" w:styleId="TableHeading0">
    <w:name w:val="Table Heading"/>
    <w:basedOn w:val="Tabletext"/>
    <w:link w:val="TableHeadingChar0"/>
    <w:qFormat/>
    <w:rsid w:val="00CB29D3"/>
    <w:pPr>
      <w:spacing w:before="60"/>
    </w:pPr>
    <w:rPr>
      <w:b/>
      <w:sz w:val="22"/>
    </w:rPr>
  </w:style>
  <w:style w:type="character" w:customStyle="1" w:styleId="TableHeadingChar0">
    <w:name w:val="Table Heading Char"/>
    <w:basedOn w:val="TabletextChar"/>
    <w:link w:val="TableHeading0"/>
    <w:rsid w:val="00CB29D3"/>
    <w:rPr>
      <w:rFonts w:ascii="Arial" w:eastAsiaTheme="minorHAnsi" w:hAnsi="Arial" w:cstheme="minorBidi"/>
      <w:b/>
      <w:sz w:val="22"/>
      <w:szCs w:val="22"/>
      <w:lang w:eastAsia="en-US"/>
    </w:rPr>
  </w:style>
  <w:style w:type="paragraph" w:customStyle="1" w:styleId="TableHeading-centred">
    <w:name w:val="Table Heading - centred"/>
    <w:basedOn w:val="TableHeading0"/>
    <w:rsid w:val="00CB29D3"/>
    <w:pPr>
      <w:jc w:val="center"/>
    </w:pPr>
    <w:rPr>
      <w:rFonts w:eastAsia="Times New Roman" w:cs="Times New Roman"/>
      <w:bCs/>
      <w:szCs w:val="20"/>
    </w:rPr>
  </w:style>
  <w:style w:type="paragraph" w:customStyle="1" w:styleId="TableHeading-right">
    <w:name w:val="Table Heading - right"/>
    <w:basedOn w:val="TableHeading0"/>
    <w:link w:val="TableHeading-rightChar"/>
    <w:rsid w:val="00CB29D3"/>
    <w:pPr>
      <w:jc w:val="right"/>
    </w:pPr>
    <w:rPr>
      <w:bCs/>
    </w:rPr>
  </w:style>
  <w:style w:type="character" w:customStyle="1" w:styleId="TableHeading-rightChar">
    <w:name w:val="Table Heading - right Char"/>
    <w:basedOn w:val="TableHeadingChar0"/>
    <w:link w:val="TableHeading-right"/>
    <w:rsid w:val="00CB29D3"/>
    <w:rPr>
      <w:rFonts w:ascii="Arial" w:eastAsiaTheme="minorHAnsi" w:hAnsi="Arial" w:cstheme="minorBidi"/>
      <w:b/>
      <w:bCs/>
      <w:sz w:val="22"/>
      <w:szCs w:val="22"/>
      <w:lang w:eastAsia="en-US"/>
    </w:rPr>
  </w:style>
  <w:style w:type="paragraph" w:styleId="TableofFigures">
    <w:name w:val="table of figures"/>
    <w:basedOn w:val="Normal"/>
    <w:next w:val="Normal"/>
    <w:uiPriority w:val="99"/>
    <w:unhideWhenUsed/>
    <w:rsid w:val="00CB29D3"/>
    <w:pPr>
      <w:spacing w:before="240" w:after="120"/>
    </w:pPr>
  </w:style>
  <w:style w:type="paragraph" w:customStyle="1" w:styleId="Tabletext-right">
    <w:name w:val="Table text - right"/>
    <w:basedOn w:val="Tabletext"/>
    <w:link w:val="Tabletext-rightChar"/>
    <w:rsid w:val="00CB29D3"/>
    <w:pPr>
      <w:spacing w:before="60"/>
      <w:jc w:val="right"/>
    </w:pPr>
  </w:style>
  <w:style w:type="character" w:customStyle="1" w:styleId="Tabletext-rightChar">
    <w:name w:val="Table text - right Char"/>
    <w:basedOn w:val="TabletextChar"/>
    <w:link w:val="Tabletext-right"/>
    <w:rsid w:val="00CB29D3"/>
    <w:rPr>
      <w:rFonts w:ascii="Arial" w:eastAsiaTheme="minorHAnsi" w:hAnsi="Arial" w:cstheme="minorBidi"/>
      <w:szCs w:val="22"/>
      <w:lang w:eastAsia="en-US"/>
    </w:rPr>
  </w:style>
  <w:style w:type="paragraph" w:customStyle="1" w:styleId="Tabletext-centred">
    <w:name w:val="Table text - centred"/>
    <w:basedOn w:val="Tabletext-right"/>
    <w:link w:val="Tabletext-centredChar"/>
    <w:rsid w:val="00CB29D3"/>
    <w:pPr>
      <w:jc w:val="center"/>
    </w:pPr>
  </w:style>
  <w:style w:type="character" w:customStyle="1" w:styleId="Tabletext-centredChar">
    <w:name w:val="Table text - centred Char"/>
    <w:basedOn w:val="Tabletext-rightChar"/>
    <w:link w:val="Tabletext-centred"/>
    <w:rsid w:val="00CB29D3"/>
    <w:rPr>
      <w:rFonts w:ascii="Arial" w:eastAsiaTheme="minorHAnsi" w:hAnsi="Arial" w:cstheme="minorBidi"/>
      <w:szCs w:val="22"/>
      <w:lang w:eastAsia="en-US"/>
    </w:rPr>
  </w:style>
  <w:style w:type="paragraph" w:customStyle="1" w:styleId="Tabletitle">
    <w:name w:val="Table title"/>
    <w:basedOn w:val="Normal"/>
    <w:link w:val="TabletitleChar"/>
    <w:qFormat/>
    <w:rsid w:val="00C671C2"/>
    <w:pPr>
      <w:spacing w:before="240" w:after="120"/>
    </w:pPr>
    <w:rPr>
      <w:b/>
      <w:szCs w:val="20"/>
    </w:rPr>
  </w:style>
  <w:style w:type="character" w:customStyle="1" w:styleId="TabletitleChar">
    <w:name w:val="Table title Char"/>
    <w:basedOn w:val="DefaultParagraphFont"/>
    <w:link w:val="Tabletitle"/>
    <w:rsid w:val="00C671C2"/>
    <w:rPr>
      <w:rFonts w:ascii="Arial" w:eastAsiaTheme="minorHAnsi" w:hAnsi="Arial" w:cstheme="minorBidi"/>
      <w:b/>
      <w:sz w:val="22"/>
      <w:lang w:eastAsia="en-US"/>
    </w:rPr>
  </w:style>
  <w:style w:type="paragraph" w:styleId="Title">
    <w:name w:val="Title"/>
    <w:basedOn w:val="Normal"/>
    <w:next w:val="Normal"/>
    <w:link w:val="TitleChar"/>
    <w:uiPriority w:val="10"/>
    <w:qFormat/>
    <w:rsid w:val="00CB29D3"/>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CB29D3"/>
    <w:rPr>
      <w:rFonts w:asciiTheme="majorHAnsi" w:eastAsiaTheme="majorEastAsia" w:hAnsiTheme="majorHAnsi" w:cstheme="majorBidi"/>
      <w:color w:val="4F2D7D" w:themeColor="accent2"/>
      <w:spacing w:val="5"/>
      <w:kern w:val="28"/>
      <w:sz w:val="72"/>
      <w:szCs w:val="52"/>
      <w:lang w:eastAsia="en-US"/>
    </w:rPr>
  </w:style>
  <w:style w:type="paragraph" w:styleId="TOC1">
    <w:name w:val="toc 1"/>
    <w:basedOn w:val="Normal"/>
    <w:next w:val="Normal"/>
    <w:autoRedefine/>
    <w:uiPriority w:val="39"/>
    <w:qFormat/>
    <w:rsid w:val="00CB29D3"/>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CB29D3"/>
    <w:pPr>
      <w:tabs>
        <w:tab w:val="left" w:pos="880"/>
        <w:tab w:val="right" w:leader="dot" w:pos="9016"/>
      </w:tabs>
      <w:spacing w:after="100"/>
      <w:ind w:left="425"/>
    </w:pPr>
    <w:rPr>
      <w:noProof/>
    </w:rPr>
  </w:style>
  <w:style w:type="paragraph" w:styleId="TOC3">
    <w:name w:val="toc 3"/>
    <w:basedOn w:val="Normal"/>
    <w:next w:val="Normal"/>
    <w:uiPriority w:val="39"/>
    <w:qFormat/>
    <w:rsid w:val="00CB29D3"/>
    <w:pPr>
      <w:tabs>
        <w:tab w:val="left" w:pos="1760"/>
        <w:tab w:val="right" w:leader="dot" w:pos="9016"/>
      </w:tabs>
      <w:spacing w:after="100"/>
      <w:ind w:left="851"/>
    </w:pPr>
    <w:rPr>
      <w:noProof/>
    </w:rPr>
  </w:style>
  <w:style w:type="paragraph" w:styleId="TOC4">
    <w:name w:val="toc 4"/>
    <w:basedOn w:val="Normal"/>
    <w:next w:val="Normal"/>
    <w:uiPriority w:val="39"/>
    <w:rsid w:val="00CB29D3"/>
    <w:pPr>
      <w:tabs>
        <w:tab w:val="right" w:leader="dot" w:pos="9016"/>
      </w:tabs>
      <w:spacing w:after="100"/>
      <w:ind w:left="1276"/>
    </w:pPr>
    <w:rPr>
      <w:noProof/>
    </w:rPr>
  </w:style>
  <w:style w:type="paragraph" w:styleId="TOC5">
    <w:name w:val="toc 5"/>
    <w:basedOn w:val="Normal"/>
    <w:next w:val="Normal"/>
    <w:uiPriority w:val="39"/>
    <w:rsid w:val="00CB29D3"/>
    <w:pPr>
      <w:tabs>
        <w:tab w:val="right" w:leader="dot" w:pos="9016"/>
      </w:tabs>
      <w:spacing w:after="100"/>
      <w:ind w:left="1701"/>
    </w:pPr>
    <w:rPr>
      <w:noProof/>
    </w:rPr>
  </w:style>
  <w:style w:type="paragraph" w:styleId="TOC6">
    <w:name w:val="toc 6"/>
    <w:basedOn w:val="Normal"/>
    <w:next w:val="Normal"/>
    <w:uiPriority w:val="39"/>
    <w:rsid w:val="00CB29D3"/>
    <w:pPr>
      <w:tabs>
        <w:tab w:val="right" w:leader="dot" w:pos="9016"/>
      </w:tabs>
      <w:spacing w:after="100"/>
      <w:ind w:left="2127"/>
    </w:pPr>
    <w:rPr>
      <w:noProof/>
    </w:rPr>
  </w:style>
  <w:style w:type="paragraph" w:styleId="TOC7">
    <w:name w:val="toc 7"/>
    <w:basedOn w:val="Normal"/>
    <w:next w:val="Normal"/>
    <w:uiPriority w:val="39"/>
    <w:rsid w:val="00CB29D3"/>
    <w:pPr>
      <w:tabs>
        <w:tab w:val="right" w:leader="dot" w:pos="9016"/>
      </w:tabs>
      <w:spacing w:after="100"/>
      <w:ind w:left="2552"/>
    </w:pPr>
    <w:rPr>
      <w:noProof/>
    </w:rPr>
  </w:style>
  <w:style w:type="paragraph" w:styleId="TOC8">
    <w:name w:val="toc 8"/>
    <w:basedOn w:val="Normal"/>
    <w:next w:val="Normal"/>
    <w:uiPriority w:val="39"/>
    <w:rsid w:val="00CB29D3"/>
    <w:pPr>
      <w:tabs>
        <w:tab w:val="right" w:leader="dot" w:pos="9016"/>
      </w:tabs>
      <w:spacing w:after="100"/>
      <w:ind w:left="2977"/>
    </w:pPr>
    <w:rPr>
      <w:noProof/>
    </w:rPr>
  </w:style>
  <w:style w:type="paragraph" w:styleId="TOC9">
    <w:name w:val="toc 9"/>
    <w:basedOn w:val="Normal"/>
    <w:next w:val="Normal"/>
    <w:uiPriority w:val="39"/>
    <w:rsid w:val="00CB29D3"/>
    <w:pPr>
      <w:tabs>
        <w:tab w:val="right" w:leader="dot" w:pos="9016"/>
      </w:tabs>
      <w:spacing w:after="100"/>
      <w:ind w:left="3402"/>
    </w:pPr>
    <w:rPr>
      <w:noProof/>
    </w:rPr>
  </w:style>
  <w:style w:type="paragraph" w:styleId="TOCHeading">
    <w:name w:val="TOC Heading"/>
    <w:basedOn w:val="Normal"/>
    <w:next w:val="Normal"/>
    <w:uiPriority w:val="39"/>
    <w:qFormat/>
    <w:rsid w:val="00CB29D3"/>
    <w:pPr>
      <w:spacing w:before="480" w:after="120" w:line="276" w:lineRule="auto"/>
    </w:pPr>
    <w:rPr>
      <w:rFonts w:ascii="Lucida Fax" w:eastAsiaTheme="majorEastAsia" w:hAnsi="Lucida Fax" w:cstheme="majorBidi"/>
      <w:bCs/>
      <w:color w:val="51626F"/>
      <w:sz w:val="32"/>
      <w:szCs w:val="28"/>
      <w:lang w:val="en-US" w:eastAsia="ja-JP"/>
    </w:rPr>
  </w:style>
  <w:style w:type="character" w:styleId="PlaceholderText">
    <w:name w:val="Placeholder Text"/>
    <w:basedOn w:val="DefaultParagraphFont"/>
    <w:uiPriority w:val="99"/>
    <w:semiHidden/>
    <w:rsid w:val="00AB1D24"/>
    <w:rPr>
      <w:color w:val="808080"/>
    </w:rPr>
  </w:style>
  <w:style w:type="table" w:customStyle="1" w:styleId="ACCCTable3">
    <w:name w:val="ACCC Table 3"/>
    <w:basedOn w:val="TableNormal"/>
    <w:uiPriority w:val="99"/>
    <w:rsid w:val="00C671C2"/>
    <w:rPr>
      <w:rFonts w:asciiTheme="minorHAnsi" w:eastAsiaTheme="minorHAnsi" w:hAnsiTheme="minorHAnsi" w:cstheme="minorBidi"/>
      <w:szCs w:val="22"/>
      <w:lang w:eastAsia="en-US"/>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paragraph" w:styleId="BodyText3">
    <w:name w:val="Body Text 3"/>
    <w:basedOn w:val="Normal"/>
    <w:link w:val="BodyText3Char"/>
    <w:uiPriority w:val="99"/>
    <w:semiHidden/>
    <w:unhideWhenUsed/>
    <w:rsid w:val="00C671C2"/>
    <w:pPr>
      <w:spacing w:after="120"/>
    </w:pPr>
    <w:rPr>
      <w:szCs w:val="16"/>
    </w:rPr>
  </w:style>
  <w:style w:type="character" w:customStyle="1" w:styleId="BodyText3Char">
    <w:name w:val="Body Text 3 Char"/>
    <w:basedOn w:val="DefaultParagraphFont"/>
    <w:link w:val="BodyText3"/>
    <w:uiPriority w:val="99"/>
    <w:semiHidden/>
    <w:rsid w:val="00C671C2"/>
    <w:rPr>
      <w:rFonts w:ascii="Arial" w:eastAsiaTheme="minorHAnsi" w:hAnsi="Arial" w:cstheme="minorBidi"/>
      <w:sz w:val="22"/>
      <w:szCs w:val="16"/>
      <w:lang w:eastAsia="en-US"/>
    </w:rPr>
  </w:style>
  <w:style w:type="paragraph" w:customStyle="1" w:styleId="HeaderRight">
    <w:name w:val="Header Right"/>
    <w:basedOn w:val="Header"/>
    <w:uiPriority w:val="35"/>
    <w:qFormat/>
    <w:rsid w:val="00C671C2"/>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LegalNumbering">
    <w:name w:val="Legal Numbering"/>
    <w:basedOn w:val="Normal"/>
    <w:rsid w:val="00C671C2"/>
    <w:pPr>
      <w:numPr>
        <w:numId w:val="5"/>
      </w:numPr>
      <w:tabs>
        <w:tab w:val="left" w:pos="340"/>
        <w:tab w:val="left" w:pos="680"/>
        <w:tab w:val="left" w:pos="1021"/>
        <w:tab w:val="left" w:pos="1361"/>
      </w:tabs>
    </w:pPr>
  </w:style>
  <w:style w:type="paragraph" w:customStyle="1" w:styleId="Listalphabet1">
    <w:name w:val="List alphabet 1"/>
    <w:qFormat/>
    <w:rsid w:val="00C671C2"/>
    <w:pPr>
      <w:numPr>
        <w:numId w:val="6"/>
      </w:numPr>
      <w:tabs>
        <w:tab w:val="left" w:pos="340"/>
      </w:tabs>
      <w:spacing w:before="200"/>
    </w:pPr>
    <w:rPr>
      <w:rFonts w:ascii="Arial" w:eastAsiaTheme="minorHAnsi" w:hAnsi="Arial" w:cstheme="minorBidi"/>
      <w:sz w:val="22"/>
      <w:szCs w:val="22"/>
      <w:lang w:eastAsia="en-US"/>
    </w:rPr>
  </w:style>
  <w:style w:type="paragraph" w:customStyle="1" w:styleId="Listalphabet2">
    <w:name w:val="List alphabet 2"/>
    <w:rsid w:val="00C671C2"/>
    <w:pPr>
      <w:numPr>
        <w:numId w:val="7"/>
      </w:numPr>
      <w:tabs>
        <w:tab w:val="left" w:pos="680"/>
      </w:tabs>
      <w:spacing w:before="200"/>
    </w:pPr>
    <w:rPr>
      <w:rFonts w:ascii="Arial" w:eastAsiaTheme="minorHAnsi" w:hAnsi="Arial" w:cstheme="minorBidi"/>
      <w:sz w:val="22"/>
      <w:szCs w:val="22"/>
      <w:lang w:eastAsia="en-US"/>
    </w:rPr>
  </w:style>
  <w:style w:type="paragraph" w:customStyle="1" w:styleId="Listalphabet3">
    <w:name w:val="List alphabet 3"/>
    <w:basedOn w:val="Listalphabet2"/>
    <w:rsid w:val="00126D94"/>
    <w:pPr>
      <w:numPr>
        <w:numId w:val="24"/>
      </w:numPr>
      <w:tabs>
        <w:tab w:val="clear" w:pos="680"/>
        <w:tab w:val="left" w:pos="1021"/>
      </w:tabs>
      <w:ind w:left="1020" w:hanging="340"/>
    </w:pPr>
  </w:style>
  <w:style w:type="paragraph" w:customStyle="1" w:styleId="Listalphabet4">
    <w:name w:val="List alphabet 4"/>
    <w:basedOn w:val="Listalphabet3"/>
    <w:rsid w:val="00126D94"/>
    <w:pPr>
      <w:tabs>
        <w:tab w:val="clear" w:pos="1021"/>
        <w:tab w:val="left" w:pos="1361"/>
      </w:tabs>
      <w:ind w:left="1361"/>
    </w:pPr>
  </w:style>
  <w:style w:type="paragraph" w:customStyle="1" w:styleId="Listalphabet5">
    <w:name w:val="List alphabet 5"/>
    <w:basedOn w:val="Listalphabet4"/>
    <w:rsid w:val="00126D94"/>
    <w:pPr>
      <w:tabs>
        <w:tab w:val="clear" w:pos="1361"/>
        <w:tab w:val="left" w:pos="1701"/>
      </w:tabs>
      <w:ind w:left="1701"/>
    </w:pPr>
  </w:style>
  <w:style w:type="paragraph" w:styleId="ListContinue5">
    <w:name w:val="List Continue 5"/>
    <w:basedOn w:val="Normal"/>
    <w:uiPriority w:val="99"/>
    <w:rsid w:val="00C671C2"/>
    <w:pPr>
      <w:tabs>
        <w:tab w:val="left" w:pos="1701"/>
      </w:tabs>
      <w:spacing w:after="120"/>
      <w:ind w:left="1701"/>
      <w:contextualSpacing/>
    </w:pPr>
  </w:style>
  <w:style w:type="paragraph" w:customStyle="1" w:styleId="ListLegal">
    <w:name w:val="List Legal"/>
    <w:basedOn w:val="ListParagraph"/>
    <w:qFormat/>
    <w:rsid w:val="00126D94"/>
    <w:pPr>
      <w:numPr>
        <w:numId w:val="12"/>
      </w:numPr>
      <w:spacing w:line="276" w:lineRule="auto"/>
      <w:ind w:left="340" w:hanging="340"/>
    </w:pPr>
  </w:style>
  <w:style w:type="paragraph" w:customStyle="1" w:styleId="ListLegal2">
    <w:name w:val="List Legal 2"/>
    <w:basedOn w:val="ListLegal"/>
    <w:rsid w:val="00126D94"/>
    <w:pPr>
      <w:numPr>
        <w:numId w:val="13"/>
      </w:numPr>
      <w:tabs>
        <w:tab w:val="clear" w:pos="340"/>
        <w:tab w:val="left" w:pos="1021"/>
      </w:tabs>
      <w:ind w:left="680" w:hanging="340"/>
    </w:pPr>
  </w:style>
  <w:style w:type="paragraph" w:customStyle="1" w:styleId="ListLegal3">
    <w:name w:val="List Legal 3"/>
    <w:basedOn w:val="ListNumber3"/>
    <w:rsid w:val="00126D94"/>
    <w:pPr>
      <w:numPr>
        <w:numId w:val="15"/>
      </w:numPr>
      <w:spacing w:line="276" w:lineRule="auto"/>
      <w:ind w:left="1020" w:hanging="340"/>
    </w:pPr>
  </w:style>
  <w:style w:type="paragraph" w:customStyle="1" w:styleId="ListLegal4">
    <w:name w:val="List Legal 4"/>
    <w:basedOn w:val="ListLegal3"/>
    <w:rsid w:val="00126D94"/>
    <w:pPr>
      <w:numPr>
        <w:numId w:val="16"/>
      </w:numPr>
      <w:tabs>
        <w:tab w:val="clear" w:pos="1021"/>
        <w:tab w:val="left" w:pos="1361"/>
      </w:tabs>
      <w:ind w:left="1361" w:hanging="340"/>
    </w:pPr>
  </w:style>
  <w:style w:type="paragraph" w:customStyle="1" w:styleId="ListLegal5">
    <w:name w:val="List Legal 5"/>
    <w:basedOn w:val="ListLegal4"/>
    <w:rsid w:val="00126D94"/>
    <w:pPr>
      <w:numPr>
        <w:numId w:val="17"/>
      </w:numPr>
      <w:tabs>
        <w:tab w:val="clear" w:pos="1361"/>
        <w:tab w:val="left" w:pos="1701"/>
      </w:tabs>
      <w:ind w:left="1701" w:hanging="340"/>
    </w:pPr>
  </w:style>
  <w:style w:type="paragraph" w:styleId="NoteHeading">
    <w:name w:val="Note Heading"/>
    <w:basedOn w:val="Normal"/>
    <w:next w:val="Normal"/>
    <w:link w:val="NoteHeadingChar"/>
    <w:uiPriority w:val="99"/>
    <w:semiHidden/>
    <w:unhideWhenUsed/>
    <w:rsid w:val="00C671C2"/>
    <w:pPr>
      <w:spacing w:before="0"/>
    </w:pPr>
  </w:style>
  <w:style w:type="character" w:customStyle="1" w:styleId="NoteHeadingChar">
    <w:name w:val="Note Heading Char"/>
    <w:basedOn w:val="DefaultParagraphFont"/>
    <w:link w:val="NoteHeading"/>
    <w:uiPriority w:val="99"/>
    <w:semiHidden/>
    <w:rsid w:val="00C671C2"/>
    <w:rPr>
      <w:rFonts w:ascii="Arial" w:eastAsiaTheme="minorHAnsi" w:hAnsi="Arial" w:cstheme="minorBidi"/>
      <w:sz w:val="22"/>
      <w:szCs w:val="22"/>
      <w:lang w:eastAsia="en-US"/>
    </w:rPr>
  </w:style>
  <w:style w:type="paragraph" w:customStyle="1" w:styleId="Default">
    <w:name w:val="Default"/>
    <w:rsid w:val="00C20C59"/>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DB613C"/>
    <w:rPr>
      <w:sz w:val="16"/>
      <w:szCs w:val="16"/>
    </w:rPr>
  </w:style>
  <w:style w:type="paragraph" w:styleId="CommentText">
    <w:name w:val="annotation text"/>
    <w:basedOn w:val="Normal"/>
    <w:link w:val="CommentTextChar"/>
    <w:semiHidden/>
    <w:unhideWhenUsed/>
    <w:rsid w:val="00DB613C"/>
    <w:rPr>
      <w:sz w:val="20"/>
      <w:szCs w:val="20"/>
    </w:rPr>
  </w:style>
  <w:style w:type="character" w:customStyle="1" w:styleId="CommentTextChar">
    <w:name w:val="Comment Text Char"/>
    <w:basedOn w:val="DefaultParagraphFont"/>
    <w:link w:val="CommentText"/>
    <w:semiHidden/>
    <w:rsid w:val="00DB613C"/>
    <w:rPr>
      <w:rFonts w:ascii="Arial" w:eastAsiaTheme="minorHAnsi" w:hAnsi="Arial" w:cstheme="minorBidi"/>
      <w:lang w:eastAsia="en-US"/>
    </w:rPr>
  </w:style>
  <w:style w:type="paragraph" w:styleId="CommentSubject">
    <w:name w:val="annotation subject"/>
    <w:basedOn w:val="CommentText"/>
    <w:next w:val="CommentText"/>
    <w:link w:val="CommentSubjectChar"/>
    <w:semiHidden/>
    <w:unhideWhenUsed/>
    <w:rsid w:val="00DB613C"/>
    <w:rPr>
      <w:b/>
      <w:bCs/>
    </w:rPr>
  </w:style>
  <w:style w:type="character" w:customStyle="1" w:styleId="CommentSubjectChar">
    <w:name w:val="Comment Subject Char"/>
    <w:basedOn w:val="CommentTextChar"/>
    <w:link w:val="CommentSubject"/>
    <w:semiHidden/>
    <w:rsid w:val="00DB613C"/>
    <w:rPr>
      <w:rFonts w:ascii="Arial" w:eastAsiaTheme="minorHAnsi" w:hAnsi="Arial" w:cstheme="minorBid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qFormat="1"/>
    <w:lsdException w:name="heading 5" w:semiHidden="1" w:uiPriority="59" w:qFormat="1"/>
    <w:lsdException w:name="heading 6" w:semiHidden="1" w:uiPriority="2" w:qFormat="1"/>
    <w:lsdException w:name="heading 7" w:semiHidden="1" w:uiPriority="2" w:qFormat="1"/>
    <w:lsdException w:name="heading 8" w:semiHidden="1" w:uiPriority="2" w:qFormat="1"/>
    <w:lsdException w:name="heading 9" w:semiHidden="1" w:uiPriority="2"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qFormat="1"/>
    <w:lsdException w:name="toc 2" w:semiHidden="1" w:uiPriority="39" w:qFormat="1"/>
    <w:lsdException w:name="toc 3" w:semiHidden="1" w:uiPriority="39"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uiPriority="1"/>
    <w:lsdException w:name="footnote text" w:uiPriority="2"/>
    <w:lsdException w:name="annotation text" w:semiHidden="1" w:unhideWhenUsed="1"/>
    <w:lsdException w:name="header" w:uiPriority="99" w:qFormat="1"/>
    <w:lsdException w:name="footer" w:uiPriority="99" w:qFormat="1"/>
    <w:lsdException w:name="index heading" w:semiHidden="1"/>
    <w:lsdException w:name="caption" w:semiHidden="1" w:uiPriority="35" w:unhideWhenUsed="1" w:qFormat="1"/>
    <w:lsdException w:name="table of figures" w:semiHidden="1" w:uiPriority="99"/>
    <w:lsdException w:name="envelope address" w:semiHidden="1"/>
    <w:lsdException w:name="envelope return" w:semiHidden="1"/>
    <w:lsdException w:name="footnote reference" w:uiPriority="99"/>
    <w:lsdException w:name="annotation reference" w:semiHidden="1" w:unhideWhenUsed="1"/>
    <w:lsdException w:name="line number" w:semiHidden="1"/>
    <w:lsdException w:name="endnote reference" w:semiHidden="1" w:uiPriority="99"/>
    <w:lsdException w:name="endnote text" w:semiHidden="1" w:uiPriority="99"/>
    <w:lsdException w:name="table of authorities" w:semiHidden="1"/>
    <w:lsdException w:name="macro" w:semiHidden="1"/>
    <w:lsdException w:name="toa heading" w:semiHidden="1" w:unhideWhenUsed="1"/>
    <w:lsdException w:name="List" w:uiPriority="99"/>
    <w:lsdException w:name="List Bullet" w:uiPriority="99" w:qFormat="1"/>
    <w:lsdException w:name="List Number" w:uiPriority="99"/>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qFormat="1"/>
    <w:lsdException w:name="List Number 3" w:semiHidden="1" w:uiPriority="99"/>
    <w:lsdException w:name="List Number 4" w:semiHidden="1" w:uiPriority="99"/>
    <w:lsdException w:name="List Number 5" w:semiHidden="1" w:uiPriority="99"/>
    <w:lsdException w:name="Title" w:semiHidden="1" w:uiPriority="10" w:unhideWhenUsed="1" w:qFormat="1"/>
    <w:lsdException w:name="Default Paragraph Font" w:uiPriority="1"/>
    <w:lsdException w:name="Body Text" w:semiHidden="1" w:uiPriority="99" w:unhideWhenUsed="1"/>
    <w:lsdException w:name="Body Text Indent" w:semiHidden="1" w:unhideWhenUsed="1"/>
    <w:lsdException w:name="List Continue" w:uiPriority="99"/>
    <w:lsdException w:name="List Continue 2" w:semiHidden="1" w:uiPriority="99"/>
    <w:lsdException w:name="List Continue 3" w:semiHidden="1" w:uiPriority="99"/>
    <w:lsdException w:name="List Continue 4" w:semiHidden="1" w:uiPriority="99"/>
    <w:lsdException w:name="List Continue 5" w:semiHidden="1" w:uiPriority="99"/>
    <w:lsdException w:name="Message Header" w:semiHidden="1"/>
    <w:lsdException w:name="Subtitle" w:semiHidden="1" w:uiPriority="11" w:qFormat="1"/>
    <w:lsdException w:name="Body Text First Indent" w:semiHidden="1" w:unhideWhenUsed="1"/>
    <w:lsdException w:name="Body Text First Indent 2" w:semiHidden="1" w:unhideWhenUsed="1"/>
    <w:lsdException w:name="Note Heading" w:semiHidden="1" w:uiPriority="99"/>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lsdException w:name="Strong" w:uiPriority="22" w:qFormat="1"/>
    <w:lsdException w:name="Emphasis" w:uiPriority="20" w:qFormat="1"/>
    <w:lsdException w:name="Plain Text" w:semiHidden="1" w:unhideWhenUsed="1"/>
    <w:lsdException w:name="E-mail Signature" w:semiHidden="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Balloon Text" w:uiPriority="99"/>
    <w:lsdException w:name="Table Grid" w:uiPriority="5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unhideWhenUsed="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71C2"/>
    <w:pPr>
      <w:spacing w:before="200"/>
    </w:pPr>
    <w:rPr>
      <w:rFonts w:ascii="Arial" w:eastAsiaTheme="minorHAnsi" w:hAnsi="Arial" w:cstheme="minorBidi"/>
      <w:sz w:val="22"/>
      <w:szCs w:val="22"/>
      <w:lang w:eastAsia="en-US"/>
    </w:rPr>
  </w:style>
  <w:style w:type="paragraph" w:styleId="Heading1">
    <w:name w:val="heading 1"/>
    <w:basedOn w:val="Normal"/>
    <w:next w:val="Normal"/>
    <w:link w:val="Heading1Char"/>
    <w:qFormat/>
    <w:rsid w:val="00642C2F"/>
    <w:pPr>
      <w:keepNext/>
      <w:keepLines/>
      <w:widowControl w:val="0"/>
      <w:spacing w:before="240" w:after="120"/>
      <w:outlineLvl w:val="0"/>
    </w:pPr>
    <w:rPr>
      <w:rFonts w:eastAsiaTheme="majorEastAsia" w:cstheme="majorBidi"/>
      <w:b/>
      <w:bCs/>
      <w:sz w:val="24"/>
      <w:szCs w:val="28"/>
    </w:rPr>
  </w:style>
  <w:style w:type="paragraph" w:styleId="Heading2">
    <w:name w:val="heading 2"/>
    <w:basedOn w:val="Normal"/>
    <w:next w:val="Normal"/>
    <w:link w:val="Heading2Char"/>
    <w:qFormat/>
    <w:rsid w:val="00642C2F"/>
    <w:pPr>
      <w:keepNext/>
      <w:keepLines/>
      <w:widowControl w:val="0"/>
      <w:spacing w:before="240" w:after="120"/>
      <w:outlineLvl w:val="1"/>
    </w:pPr>
    <w:rPr>
      <w:rFonts w:eastAsiaTheme="majorEastAsia" w:cstheme="majorBidi"/>
      <w:b/>
      <w:bCs/>
      <w:szCs w:val="26"/>
    </w:rPr>
  </w:style>
  <w:style w:type="paragraph" w:styleId="Heading3">
    <w:name w:val="heading 3"/>
    <w:basedOn w:val="Normal"/>
    <w:next w:val="Normal"/>
    <w:link w:val="Heading3Char"/>
    <w:qFormat/>
    <w:rsid w:val="00642C2F"/>
    <w:pPr>
      <w:keepNext/>
      <w:keepLines/>
      <w:widowControl w:val="0"/>
      <w:spacing w:line="240" w:lineRule="atLeast"/>
      <w:outlineLvl w:val="2"/>
    </w:pPr>
    <w:rPr>
      <w:rFonts w:eastAsiaTheme="majorEastAsia" w:cstheme="majorBidi"/>
      <w:b/>
      <w:bCs/>
      <w:color w:val="51626F" w:themeColor="accent1"/>
    </w:rPr>
  </w:style>
  <w:style w:type="paragraph" w:styleId="Heading4">
    <w:name w:val="heading 4"/>
    <w:basedOn w:val="Normal"/>
    <w:next w:val="Normal"/>
    <w:link w:val="Heading4Char"/>
    <w:qFormat/>
    <w:rsid w:val="00642C2F"/>
    <w:pPr>
      <w:keepNext/>
      <w:keepLines/>
      <w:widowControl w:val="0"/>
      <w:spacing w:before="240" w:after="120" w:line="240" w:lineRule="atLeast"/>
      <w:outlineLvl w:val="3"/>
    </w:pPr>
    <w:rPr>
      <w:rFonts w:eastAsiaTheme="majorEastAsia" w:cstheme="majorBidi"/>
      <w:b/>
      <w:bCs/>
      <w:i/>
      <w:iCs/>
      <w:color w:val="51626F"/>
    </w:rPr>
  </w:style>
  <w:style w:type="paragraph" w:styleId="Heading5">
    <w:name w:val="heading 5"/>
    <w:next w:val="Normal"/>
    <w:link w:val="Heading5Char"/>
    <w:uiPriority w:val="59"/>
    <w:rsid w:val="00642C2F"/>
    <w:pPr>
      <w:keepNext/>
      <w:keepLines/>
      <w:spacing w:before="240" w:after="120" w:line="240" w:lineRule="atLeast"/>
      <w:outlineLvl w:val="4"/>
    </w:pPr>
    <w:rPr>
      <w:rFonts w:ascii="Arial" w:eastAsiaTheme="majorEastAsia" w:hAnsi="Arial" w:cstheme="majorBidi"/>
      <w:b/>
      <w:color w:val="283037" w:themeColor="accent1" w:themeShade="7F"/>
      <w:sz w:val="22"/>
      <w:szCs w:val="22"/>
      <w:lang w:eastAsia="en-US"/>
    </w:rPr>
  </w:style>
  <w:style w:type="paragraph" w:styleId="Heading6">
    <w:name w:val="heading 6"/>
    <w:basedOn w:val="Normal"/>
    <w:next w:val="Normal"/>
    <w:link w:val="Heading6Char"/>
    <w:uiPriority w:val="2"/>
    <w:qFormat/>
    <w:rsid w:val="00642C2F"/>
    <w:pPr>
      <w:spacing w:before="240" w:after="120" w:line="240" w:lineRule="atLeast"/>
      <w:outlineLvl w:val="5"/>
    </w:pPr>
    <w:rPr>
      <w:rFonts w:eastAsiaTheme="majorEastAsia" w:cstheme="majorBidi"/>
      <w:b/>
      <w:i/>
      <w:iCs/>
    </w:rPr>
  </w:style>
  <w:style w:type="paragraph" w:styleId="Heading7">
    <w:name w:val="heading 7"/>
    <w:basedOn w:val="Normal"/>
    <w:next w:val="Normal"/>
    <w:link w:val="Heading7Char"/>
    <w:uiPriority w:val="2"/>
    <w:qFormat/>
    <w:rsid w:val="00642C2F"/>
    <w:pPr>
      <w:spacing w:before="240" w:after="120" w:line="240" w:lineRule="atLeast"/>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642C2F"/>
    <w:pPr>
      <w:spacing w:before="240" w:after="120" w:line="240" w:lineRule="atLeast"/>
      <w:outlineLvl w:val="7"/>
    </w:pPr>
    <w:rPr>
      <w:rFonts w:eastAsiaTheme="majorEastAsia" w:cstheme="majorBidi"/>
      <w:color w:val="51626F" w:themeColor="accent1"/>
      <w:szCs w:val="20"/>
    </w:rPr>
  </w:style>
  <w:style w:type="paragraph" w:styleId="Heading9">
    <w:name w:val="heading 9"/>
    <w:basedOn w:val="Normal"/>
    <w:next w:val="Normal"/>
    <w:link w:val="Heading9Char"/>
    <w:uiPriority w:val="2"/>
    <w:qFormat/>
    <w:rsid w:val="00642C2F"/>
    <w:pPr>
      <w:spacing w:before="240" w:after="120" w:line="240" w:lineRule="atLeast"/>
      <w:outlineLvl w:val="8"/>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uiPriority w:val="1"/>
    <w:rsid w:val="00C671C2"/>
    <w:pPr>
      <w:ind w:left="720"/>
    </w:pPr>
  </w:style>
  <w:style w:type="paragraph" w:styleId="FootnoteText">
    <w:name w:val="footnote text"/>
    <w:basedOn w:val="Normal"/>
    <w:link w:val="FootnoteTextChar"/>
    <w:uiPriority w:val="2"/>
    <w:rsid w:val="00C671C2"/>
    <w:pPr>
      <w:spacing w:before="60"/>
    </w:pPr>
    <w:rPr>
      <w:sz w:val="16"/>
      <w:szCs w:val="20"/>
    </w:rPr>
  </w:style>
  <w:style w:type="character" w:styleId="FootnoteReference">
    <w:name w:val="footnote reference"/>
    <w:basedOn w:val="DefaultParagraphFont"/>
    <w:uiPriority w:val="99"/>
    <w:semiHidden/>
    <w:unhideWhenUsed/>
    <w:rsid w:val="00C671C2"/>
    <w:rPr>
      <w:vertAlign w:val="superscript"/>
    </w:rPr>
  </w:style>
  <w:style w:type="character" w:styleId="Hyperlink">
    <w:name w:val="Hyperlink"/>
    <w:basedOn w:val="DefaultParagraphFont"/>
    <w:uiPriority w:val="99"/>
    <w:qFormat/>
    <w:rsid w:val="00C671C2"/>
    <w:rPr>
      <w:rFonts w:ascii="Arial" w:hAnsi="Arial"/>
      <w:color w:val="0000FF"/>
      <w:sz w:val="22"/>
      <w:u w:val="single"/>
    </w:rPr>
  </w:style>
  <w:style w:type="paragraph" w:styleId="BalloonText">
    <w:name w:val="Balloon Text"/>
    <w:basedOn w:val="Normal"/>
    <w:link w:val="BalloonTextChar"/>
    <w:uiPriority w:val="99"/>
    <w:semiHidden/>
    <w:unhideWhenUsed/>
    <w:rsid w:val="00C671C2"/>
    <w:pPr>
      <w:spacing w:before="0"/>
    </w:pPr>
    <w:rPr>
      <w:rFonts w:ascii="Tahoma" w:hAnsi="Tahoma" w:cs="Tahoma"/>
      <w:sz w:val="16"/>
      <w:szCs w:val="16"/>
    </w:rPr>
  </w:style>
  <w:style w:type="paragraph" w:styleId="Footer">
    <w:name w:val="footer"/>
    <w:basedOn w:val="Normal"/>
    <w:link w:val="FooterChar"/>
    <w:uiPriority w:val="99"/>
    <w:unhideWhenUsed/>
    <w:qFormat/>
    <w:rsid w:val="00C671C2"/>
    <w:pPr>
      <w:tabs>
        <w:tab w:val="center" w:pos="4513"/>
        <w:tab w:val="right" w:pos="9026"/>
      </w:tabs>
      <w:spacing w:after="120"/>
    </w:pPr>
    <w:rPr>
      <w:color w:val="51626F" w:themeColor="accent1"/>
      <w:sz w:val="18"/>
    </w:rPr>
  </w:style>
  <w:style w:type="character" w:styleId="PageNumber">
    <w:name w:val="page number"/>
    <w:basedOn w:val="DefaultParagraphFont"/>
    <w:semiHidden/>
    <w:rsid w:val="00CB29D3"/>
  </w:style>
  <w:style w:type="paragraph" w:styleId="Header">
    <w:name w:val="header"/>
    <w:basedOn w:val="Normal"/>
    <w:link w:val="HeaderChar"/>
    <w:uiPriority w:val="99"/>
    <w:unhideWhenUsed/>
    <w:qFormat/>
    <w:rsid w:val="00C671C2"/>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C671C2"/>
    <w:rPr>
      <w:rFonts w:ascii="Arial" w:eastAsiaTheme="minorHAnsi" w:hAnsi="Arial" w:cstheme="minorBidi"/>
      <w:color w:val="51626F" w:themeColor="accent1"/>
      <w:sz w:val="18"/>
      <w:szCs w:val="22"/>
      <w:lang w:eastAsia="en-US"/>
    </w:rPr>
  </w:style>
  <w:style w:type="paragraph" w:customStyle="1" w:styleId="Address">
    <w:name w:val="Address"/>
    <w:basedOn w:val="Normal"/>
    <w:qFormat/>
    <w:rsid w:val="00CB29D3"/>
    <w:pPr>
      <w:spacing w:before="0" w:after="40"/>
      <w:jc w:val="right"/>
    </w:pPr>
    <w:rPr>
      <w:sz w:val="20"/>
    </w:rPr>
  </w:style>
  <w:style w:type="paragraph" w:customStyle="1" w:styleId="Style10ptBefore12pt">
    <w:name w:val="Style 10 pt Before:  12 pt"/>
    <w:basedOn w:val="Normal"/>
    <w:semiHidden/>
    <w:rsid w:val="00CB29D3"/>
    <w:pPr>
      <w:spacing w:before="240"/>
    </w:pPr>
    <w:rPr>
      <w:sz w:val="20"/>
      <w:szCs w:val="20"/>
    </w:rPr>
  </w:style>
  <w:style w:type="character" w:customStyle="1" w:styleId="Style10pt">
    <w:name w:val="Style 10 pt"/>
    <w:basedOn w:val="DefaultParagraphFont"/>
    <w:semiHidden/>
    <w:rsid w:val="00CB29D3"/>
    <w:rPr>
      <w:rFonts w:ascii="Arial" w:hAnsi="Arial"/>
      <w:b w:val="0"/>
      <w:i w:val="0"/>
      <w:sz w:val="20"/>
    </w:rPr>
  </w:style>
  <w:style w:type="character" w:customStyle="1" w:styleId="Heading1Char">
    <w:name w:val="Heading 1 Char"/>
    <w:basedOn w:val="DefaultParagraphFont"/>
    <w:link w:val="Heading1"/>
    <w:rsid w:val="00642C2F"/>
    <w:rPr>
      <w:rFonts w:ascii="Arial" w:eastAsiaTheme="majorEastAsia" w:hAnsi="Arial" w:cstheme="majorBidi"/>
      <w:b/>
      <w:bCs/>
      <w:sz w:val="24"/>
      <w:szCs w:val="28"/>
      <w:lang w:eastAsia="en-US"/>
    </w:rPr>
  </w:style>
  <w:style w:type="paragraph" w:customStyle="1" w:styleId="Referencedetails">
    <w:name w:val="Reference details"/>
    <w:basedOn w:val="Normal"/>
    <w:semiHidden/>
    <w:rsid w:val="00CB29D3"/>
    <w:pPr>
      <w:spacing w:before="240" w:line="260" w:lineRule="exact"/>
    </w:pPr>
    <w:rPr>
      <w:sz w:val="20"/>
      <w:szCs w:val="20"/>
    </w:rPr>
  </w:style>
  <w:style w:type="character" w:customStyle="1" w:styleId="Heading2Char">
    <w:name w:val="Heading 2 Char"/>
    <w:basedOn w:val="DefaultParagraphFont"/>
    <w:link w:val="Heading2"/>
    <w:rsid w:val="00642C2F"/>
    <w:rPr>
      <w:rFonts w:ascii="Arial" w:eastAsiaTheme="majorEastAsia" w:hAnsi="Arial" w:cstheme="majorBidi"/>
      <w:b/>
      <w:bCs/>
      <w:sz w:val="22"/>
      <w:szCs w:val="26"/>
      <w:lang w:eastAsia="en-US"/>
    </w:rPr>
  </w:style>
  <w:style w:type="character" w:customStyle="1" w:styleId="Heading3Char">
    <w:name w:val="Heading 3 Char"/>
    <w:basedOn w:val="DefaultParagraphFont"/>
    <w:link w:val="Heading3"/>
    <w:rsid w:val="00642C2F"/>
    <w:rPr>
      <w:rFonts w:ascii="Arial" w:eastAsiaTheme="majorEastAsia" w:hAnsi="Arial" w:cstheme="majorBidi"/>
      <w:b/>
      <w:bCs/>
      <w:color w:val="51626F" w:themeColor="accent1"/>
      <w:sz w:val="22"/>
      <w:szCs w:val="22"/>
      <w:lang w:eastAsia="en-US"/>
    </w:rPr>
  </w:style>
  <w:style w:type="paragraph" w:customStyle="1" w:styleId="Re">
    <w:name w:val="Re:"/>
    <w:basedOn w:val="Normal"/>
    <w:next w:val="Normal"/>
    <w:qFormat/>
    <w:rsid w:val="00FF75D2"/>
    <w:rPr>
      <w:b/>
    </w:rPr>
  </w:style>
  <w:style w:type="table" w:styleId="TableGrid">
    <w:name w:val="Table Grid"/>
    <w:aliases w:val="ACCC Table"/>
    <w:basedOn w:val="TableNormal"/>
    <w:uiPriority w:val="59"/>
    <w:rsid w:val="00FF75D2"/>
    <w:pPr>
      <w:spacing w:before="60" w:after="60"/>
    </w:pPr>
    <w:rPr>
      <w:rFonts w:ascii="Arial" w:eastAsiaTheme="minorHAnsi" w:hAnsi="Arial" w:cstheme="minorBidi"/>
      <w:szCs w:val="22"/>
      <w:lang w:eastAsia="en-US"/>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customStyle="1" w:styleId="Style1">
    <w:name w:val="Style1"/>
    <w:basedOn w:val="TableNormal"/>
    <w:uiPriority w:val="99"/>
    <w:rsid w:val="00CB29D3"/>
    <w:rPr>
      <w:rFonts w:ascii="Arial" w:hAnsi="Arial"/>
      <w:sz w:val="22"/>
    </w:rPr>
    <w:tblPr>
      <w:tblBorders>
        <w:top w:val="single" w:sz="4" w:space="0" w:color="D5D6D2" w:themeColor="background2"/>
        <w:bottom w:val="single" w:sz="4" w:space="0" w:color="D5D6D2" w:themeColor="background2"/>
        <w:insideH w:val="single" w:sz="4" w:space="0" w:color="D5D6D2" w:themeColor="background2"/>
      </w:tblBorders>
    </w:tblPr>
  </w:style>
  <w:style w:type="paragraph" w:styleId="ListNumber">
    <w:name w:val="List Number"/>
    <w:basedOn w:val="Normal"/>
    <w:uiPriority w:val="99"/>
    <w:rsid w:val="00126D94"/>
    <w:pPr>
      <w:numPr>
        <w:numId w:val="18"/>
      </w:numPr>
      <w:tabs>
        <w:tab w:val="clear" w:pos="360"/>
        <w:tab w:val="num" w:pos="340"/>
      </w:tabs>
      <w:spacing w:before="120"/>
      <w:ind w:left="340" w:hanging="340"/>
    </w:pPr>
    <w:rPr>
      <w:color w:val="000000" w:themeColor="text1" w:themeShade="BF"/>
    </w:rPr>
  </w:style>
  <w:style w:type="paragraph" w:styleId="ListContinue">
    <w:name w:val="List Continue"/>
    <w:basedOn w:val="Normal"/>
    <w:uiPriority w:val="99"/>
    <w:rsid w:val="00C671C2"/>
    <w:pPr>
      <w:tabs>
        <w:tab w:val="left" w:pos="340"/>
      </w:tabs>
      <w:spacing w:before="120"/>
      <w:ind w:left="340"/>
    </w:pPr>
  </w:style>
  <w:style w:type="paragraph" w:styleId="ListBullet">
    <w:name w:val="List Bullet"/>
    <w:basedOn w:val="Normal"/>
    <w:uiPriority w:val="99"/>
    <w:qFormat/>
    <w:rsid w:val="00126D94"/>
    <w:pPr>
      <w:numPr>
        <w:numId w:val="1"/>
      </w:numPr>
      <w:tabs>
        <w:tab w:val="left" w:pos="340"/>
      </w:tabs>
      <w:spacing w:before="120"/>
      <w:ind w:left="340" w:hanging="340"/>
    </w:pPr>
  </w:style>
  <w:style w:type="paragraph" w:styleId="List">
    <w:name w:val="List"/>
    <w:basedOn w:val="Normal"/>
    <w:uiPriority w:val="99"/>
    <w:rsid w:val="00C671C2"/>
    <w:pPr>
      <w:tabs>
        <w:tab w:val="left" w:pos="340"/>
      </w:tabs>
      <w:spacing w:before="120"/>
      <w:ind w:left="340" w:hanging="340"/>
    </w:pPr>
  </w:style>
  <w:style w:type="character" w:styleId="IntenseReference">
    <w:name w:val="Intense Reference"/>
    <w:basedOn w:val="DefaultParagraphFont"/>
    <w:uiPriority w:val="32"/>
    <w:semiHidden/>
    <w:unhideWhenUsed/>
    <w:qFormat/>
    <w:rsid w:val="00CB29D3"/>
    <w:rPr>
      <w:b/>
      <w:bCs/>
      <w:smallCaps/>
      <w:color w:val="4F2D7D" w:themeColor="accent2"/>
      <w:spacing w:val="5"/>
      <w:u w:val="single"/>
    </w:rPr>
  </w:style>
  <w:style w:type="paragraph" w:styleId="IntenseQuote">
    <w:name w:val="Intense Quote"/>
    <w:basedOn w:val="Normal"/>
    <w:next w:val="Normal"/>
    <w:link w:val="IntenseQuoteChar"/>
    <w:uiPriority w:val="30"/>
    <w:semiHidden/>
    <w:unhideWhenUsed/>
    <w:qFormat/>
    <w:rsid w:val="00CB29D3"/>
    <w:pPr>
      <w:pBdr>
        <w:bottom w:val="single" w:sz="4" w:space="4" w:color="51626F" w:themeColor="accent1"/>
      </w:pBdr>
      <w:spacing w:after="280"/>
      <w:ind w:left="936" w:right="936"/>
    </w:pPr>
    <w:rPr>
      <w:b/>
      <w:bCs/>
      <w:i/>
      <w:iCs/>
      <w:color w:val="51626F" w:themeColor="accent1"/>
    </w:rPr>
  </w:style>
  <w:style w:type="character" w:customStyle="1" w:styleId="IntenseQuoteChar">
    <w:name w:val="Intense Quote Char"/>
    <w:basedOn w:val="DefaultParagraphFont"/>
    <w:link w:val="IntenseQuote"/>
    <w:uiPriority w:val="30"/>
    <w:semiHidden/>
    <w:rsid w:val="00CB29D3"/>
    <w:rPr>
      <w:rFonts w:ascii="Arial" w:eastAsiaTheme="minorHAnsi" w:hAnsi="Arial" w:cstheme="minorBidi"/>
      <w:b/>
      <w:bCs/>
      <w:i/>
      <w:iCs/>
      <w:color w:val="51626F" w:themeColor="accent1"/>
      <w:sz w:val="22"/>
      <w:szCs w:val="22"/>
      <w:lang w:eastAsia="en-US"/>
    </w:rPr>
  </w:style>
  <w:style w:type="character" w:styleId="BookTitle">
    <w:name w:val="Book Title"/>
    <w:uiPriority w:val="33"/>
    <w:rsid w:val="00C671C2"/>
    <w:rPr>
      <w:rFonts w:ascii="Arial" w:hAnsi="Arial"/>
      <w:bCs/>
      <w:i/>
      <w:caps w:val="0"/>
      <w:smallCaps w:val="0"/>
      <w:spacing w:val="0"/>
      <w:sz w:val="22"/>
    </w:rPr>
  </w:style>
  <w:style w:type="paragraph" w:styleId="Closing">
    <w:name w:val="Closing"/>
    <w:basedOn w:val="Normal"/>
    <w:link w:val="ClosingChar"/>
    <w:semiHidden/>
    <w:rsid w:val="00CB29D3"/>
    <w:pPr>
      <w:ind w:left="4252"/>
    </w:pPr>
  </w:style>
  <w:style w:type="character" w:customStyle="1" w:styleId="ClosingChar">
    <w:name w:val="Closing Char"/>
    <w:basedOn w:val="DefaultParagraphFont"/>
    <w:link w:val="Closing"/>
    <w:semiHidden/>
    <w:rsid w:val="00CB29D3"/>
    <w:rPr>
      <w:rFonts w:ascii="Arial" w:eastAsiaTheme="minorHAnsi" w:hAnsi="Arial" w:cstheme="minorBidi"/>
      <w:sz w:val="22"/>
      <w:szCs w:val="22"/>
      <w:lang w:eastAsia="en-US"/>
    </w:rPr>
  </w:style>
  <w:style w:type="paragraph" w:styleId="Date">
    <w:name w:val="Date"/>
    <w:basedOn w:val="Normal"/>
    <w:next w:val="Normal"/>
    <w:link w:val="DateChar"/>
    <w:semiHidden/>
    <w:rsid w:val="00CB29D3"/>
  </w:style>
  <w:style w:type="character" w:customStyle="1" w:styleId="DateChar">
    <w:name w:val="Date Char"/>
    <w:basedOn w:val="DefaultParagraphFont"/>
    <w:link w:val="Date"/>
    <w:semiHidden/>
    <w:rsid w:val="00CB29D3"/>
    <w:rPr>
      <w:rFonts w:ascii="Arial" w:eastAsiaTheme="minorHAnsi" w:hAnsi="Arial" w:cstheme="minorBidi"/>
      <w:sz w:val="22"/>
      <w:szCs w:val="22"/>
      <w:lang w:eastAsia="en-US"/>
    </w:rPr>
  </w:style>
  <w:style w:type="paragraph" w:styleId="DocumentMap">
    <w:name w:val="Document Map"/>
    <w:basedOn w:val="Normal"/>
    <w:link w:val="DocumentMapChar"/>
    <w:semiHidden/>
    <w:rsid w:val="00CB29D3"/>
    <w:rPr>
      <w:rFonts w:ascii="Tahoma" w:hAnsi="Tahoma" w:cs="Tahoma"/>
      <w:sz w:val="16"/>
      <w:szCs w:val="16"/>
    </w:rPr>
  </w:style>
  <w:style w:type="character" w:customStyle="1" w:styleId="DocumentMapChar">
    <w:name w:val="Document Map Char"/>
    <w:basedOn w:val="DefaultParagraphFont"/>
    <w:link w:val="DocumentMap"/>
    <w:semiHidden/>
    <w:rsid w:val="00CB29D3"/>
    <w:rPr>
      <w:rFonts w:ascii="Tahoma" w:eastAsiaTheme="minorHAnsi" w:hAnsi="Tahoma" w:cs="Tahoma"/>
      <w:sz w:val="16"/>
      <w:szCs w:val="16"/>
      <w:lang w:eastAsia="en-US"/>
    </w:rPr>
  </w:style>
  <w:style w:type="paragraph" w:styleId="Salutation">
    <w:name w:val="Salutation"/>
    <w:basedOn w:val="Normal"/>
    <w:next w:val="Normal"/>
    <w:link w:val="SalutationChar"/>
    <w:semiHidden/>
    <w:rsid w:val="00CB29D3"/>
  </w:style>
  <w:style w:type="character" w:customStyle="1" w:styleId="SalutationChar">
    <w:name w:val="Salutation Char"/>
    <w:basedOn w:val="DefaultParagraphFont"/>
    <w:link w:val="Salutation"/>
    <w:semiHidden/>
    <w:rsid w:val="00CB29D3"/>
    <w:rPr>
      <w:rFonts w:ascii="Arial" w:eastAsiaTheme="minorHAnsi" w:hAnsi="Arial" w:cstheme="minorBidi"/>
      <w:sz w:val="22"/>
      <w:szCs w:val="22"/>
      <w:lang w:eastAsia="en-US"/>
    </w:rPr>
  </w:style>
  <w:style w:type="paragraph" w:styleId="Signature">
    <w:name w:val="Signature"/>
    <w:basedOn w:val="Normal"/>
    <w:link w:val="SignatureChar"/>
    <w:semiHidden/>
    <w:rsid w:val="00CB29D3"/>
    <w:pPr>
      <w:ind w:left="4252"/>
    </w:pPr>
  </w:style>
  <w:style w:type="character" w:customStyle="1" w:styleId="SignatureChar">
    <w:name w:val="Signature Char"/>
    <w:basedOn w:val="DefaultParagraphFont"/>
    <w:link w:val="Signature"/>
    <w:semiHidden/>
    <w:rsid w:val="00CB29D3"/>
    <w:rPr>
      <w:rFonts w:ascii="Arial" w:eastAsiaTheme="minorHAnsi" w:hAnsi="Arial" w:cstheme="minorBidi"/>
      <w:sz w:val="22"/>
      <w:szCs w:val="22"/>
      <w:lang w:eastAsia="en-US"/>
    </w:rPr>
  </w:style>
  <w:style w:type="character" w:styleId="Strong">
    <w:name w:val="Strong"/>
    <w:basedOn w:val="DefaultParagraphFont"/>
    <w:uiPriority w:val="22"/>
    <w:qFormat/>
    <w:rsid w:val="00C671C2"/>
    <w:rPr>
      <w:b/>
      <w:bCs/>
    </w:rPr>
  </w:style>
  <w:style w:type="paragraph" w:customStyle="1" w:styleId="ExecutiveOffice">
    <w:name w:val="Executive Office"/>
    <w:qFormat/>
    <w:rsid w:val="00CB29D3"/>
    <w:pPr>
      <w:spacing w:before="180"/>
    </w:pPr>
    <w:rPr>
      <w:rFonts w:ascii="Arial" w:hAnsi="Arial"/>
      <w:sz w:val="22"/>
      <w:szCs w:val="24"/>
    </w:rPr>
  </w:style>
  <w:style w:type="paragraph" w:customStyle="1" w:styleId="References">
    <w:name w:val="References"/>
    <w:qFormat/>
    <w:rsid w:val="00CB29D3"/>
    <w:pPr>
      <w:tabs>
        <w:tab w:val="left" w:pos="1701"/>
      </w:tabs>
      <w:spacing w:after="40"/>
    </w:pPr>
    <w:rPr>
      <w:rFonts w:ascii="Arial" w:hAnsi="Arial"/>
    </w:rPr>
  </w:style>
  <w:style w:type="table" w:styleId="LightGrid">
    <w:name w:val="Light Grid"/>
    <w:basedOn w:val="TableNormal"/>
    <w:uiPriority w:val="62"/>
    <w:rsid w:val="00C671C2"/>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671C2"/>
    <w:rPr>
      <w:rFonts w:asciiTheme="minorHAnsi" w:eastAsiaTheme="minorHAnsi" w:hAnsiTheme="minorHAnsi" w:cstheme="minorBidi"/>
      <w:sz w:val="22"/>
      <w:szCs w:val="22"/>
      <w:lang w:eastAsia="en-US"/>
    </w:r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C671C2"/>
    <w:rPr>
      <w:rFonts w:asciiTheme="minorHAnsi" w:eastAsiaTheme="minorHAnsi" w:hAnsiTheme="minorHAnsi" w:cstheme="minorBidi"/>
      <w:sz w:val="22"/>
      <w:szCs w:val="22"/>
      <w:lang w:eastAsia="en-US"/>
    </w:r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3">
    <w:name w:val="Light Grid Accent 3"/>
    <w:basedOn w:val="TableNormal"/>
    <w:uiPriority w:val="62"/>
    <w:rsid w:val="00C671C2"/>
    <w:rPr>
      <w:rFonts w:asciiTheme="minorHAnsi" w:eastAsiaTheme="minorHAnsi" w:hAnsiTheme="minorHAnsi" w:cstheme="minorBidi"/>
      <w:sz w:val="22"/>
      <w:szCs w:val="22"/>
      <w:lang w:eastAsia="en-US"/>
    </w:r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table" w:styleId="LightGrid-Accent4">
    <w:name w:val="Light Grid Accent 4"/>
    <w:basedOn w:val="TableNormal"/>
    <w:uiPriority w:val="62"/>
    <w:rsid w:val="00C671C2"/>
    <w:rPr>
      <w:rFonts w:asciiTheme="minorHAnsi" w:eastAsiaTheme="minorHAnsi" w:hAnsiTheme="minorHAnsi" w:cstheme="minorBidi"/>
      <w:sz w:val="22"/>
      <w:szCs w:val="22"/>
      <w:lang w:eastAsia="en-US"/>
    </w:rPr>
    <w:tblPr>
      <w:tblStyleRowBandSize w:val="1"/>
      <w:tblStyleColBandSize w:val="1"/>
      <w:tblBorders>
        <w:top w:val="single" w:sz="8" w:space="0" w:color="003591" w:themeColor="accent4"/>
        <w:left w:val="single" w:sz="8" w:space="0" w:color="003591" w:themeColor="accent4"/>
        <w:bottom w:val="single" w:sz="8" w:space="0" w:color="003591" w:themeColor="accent4"/>
        <w:right w:val="single" w:sz="8" w:space="0" w:color="003591" w:themeColor="accent4"/>
        <w:insideH w:val="single" w:sz="8" w:space="0" w:color="003591" w:themeColor="accent4"/>
        <w:insideV w:val="single" w:sz="8" w:space="0" w:color="00359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591" w:themeColor="accent4"/>
          <w:left w:val="single" w:sz="8" w:space="0" w:color="003591" w:themeColor="accent4"/>
          <w:bottom w:val="single" w:sz="18" w:space="0" w:color="003591" w:themeColor="accent4"/>
          <w:right w:val="single" w:sz="8" w:space="0" w:color="003591" w:themeColor="accent4"/>
          <w:insideH w:val="nil"/>
          <w:insideV w:val="single" w:sz="8" w:space="0" w:color="00359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591" w:themeColor="accent4"/>
          <w:left w:val="single" w:sz="8" w:space="0" w:color="003591" w:themeColor="accent4"/>
          <w:bottom w:val="single" w:sz="8" w:space="0" w:color="003591" w:themeColor="accent4"/>
          <w:right w:val="single" w:sz="8" w:space="0" w:color="003591" w:themeColor="accent4"/>
          <w:insideH w:val="nil"/>
          <w:insideV w:val="single" w:sz="8" w:space="0" w:color="00359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591" w:themeColor="accent4"/>
          <w:left w:val="single" w:sz="8" w:space="0" w:color="003591" w:themeColor="accent4"/>
          <w:bottom w:val="single" w:sz="8" w:space="0" w:color="003591" w:themeColor="accent4"/>
          <w:right w:val="single" w:sz="8" w:space="0" w:color="003591" w:themeColor="accent4"/>
        </w:tcBorders>
      </w:tcPr>
    </w:tblStylePr>
    <w:tblStylePr w:type="band1Vert">
      <w:tblPr/>
      <w:tcPr>
        <w:tcBorders>
          <w:top w:val="single" w:sz="8" w:space="0" w:color="003591" w:themeColor="accent4"/>
          <w:left w:val="single" w:sz="8" w:space="0" w:color="003591" w:themeColor="accent4"/>
          <w:bottom w:val="single" w:sz="8" w:space="0" w:color="003591" w:themeColor="accent4"/>
          <w:right w:val="single" w:sz="8" w:space="0" w:color="003591" w:themeColor="accent4"/>
        </w:tcBorders>
        <w:shd w:val="clear" w:color="auto" w:fill="A4C5FF" w:themeFill="accent4" w:themeFillTint="3F"/>
      </w:tcPr>
    </w:tblStylePr>
    <w:tblStylePr w:type="band1Horz">
      <w:tblPr/>
      <w:tcPr>
        <w:tcBorders>
          <w:top w:val="single" w:sz="8" w:space="0" w:color="003591" w:themeColor="accent4"/>
          <w:left w:val="single" w:sz="8" w:space="0" w:color="003591" w:themeColor="accent4"/>
          <w:bottom w:val="single" w:sz="8" w:space="0" w:color="003591" w:themeColor="accent4"/>
          <w:right w:val="single" w:sz="8" w:space="0" w:color="003591" w:themeColor="accent4"/>
          <w:insideV w:val="single" w:sz="8" w:space="0" w:color="003591" w:themeColor="accent4"/>
        </w:tcBorders>
        <w:shd w:val="clear" w:color="auto" w:fill="A4C5FF" w:themeFill="accent4" w:themeFillTint="3F"/>
      </w:tcPr>
    </w:tblStylePr>
    <w:tblStylePr w:type="band2Horz">
      <w:tblPr/>
      <w:tcPr>
        <w:tcBorders>
          <w:top w:val="single" w:sz="8" w:space="0" w:color="003591" w:themeColor="accent4"/>
          <w:left w:val="single" w:sz="8" w:space="0" w:color="003591" w:themeColor="accent4"/>
          <w:bottom w:val="single" w:sz="8" w:space="0" w:color="003591" w:themeColor="accent4"/>
          <w:right w:val="single" w:sz="8" w:space="0" w:color="003591" w:themeColor="accent4"/>
          <w:insideV w:val="single" w:sz="8" w:space="0" w:color="003591" w:themeColor="accent4"/>
        </w:tcBorders>
      </w:tcPr>
    </w:tblStylePr>
  </w:style>
  <w:style w:type="table" w:styleId="LightGrid-Accent5">
    <w:name w:val="Light Grid Accent 5"/>
    <w:basedOn w:val="TableNormal"/>
    <w:uiPriority w:val="62"/>
    <w:rsid w:val="00C671C2"/>
    <w:rPr>
      <w:rFonts w:asciiTheme="minorHAnsi" w:eastAsiaTheme="minorHAnsi" w:hAnsiTheme="minorHAnsi" w:cstheme="minorBidi"/>
      <w:sz w:val="22"/>
      <w:szCs w:val="22"/>
      <w:lang w:eastAsia="en-US"/>
    </w:rPr>
    <w:tblPr>
      <w:tblStyleRowBandSize w:val="1"/>
      <w:tblStyleColBandSize w:val="1"/>
      <w:tblBorders>
        <w:top w:val="single" w:sz="8" w:space="0" w:color="D5D6D2" w:themeColor="accent5"/>
        <w:left w:val="single" w:sz="8" w:space="0" w:color="D5D6D2" w:themeColor="accent5"/>
        <w:bottom w:val="single" w:sz="8" w:space="0" w:color="D5D6D2" w:themeColor="accent5"/>
        <w:right w:val="single" w:sz="8" w:space="0" w:color="D5D6D2" w:themeColor="accent5"/>
        <w:insideH w:val="single" w:sz="8" w:space="0" w:color="D5D6D2" w:themeColor="accent5"/>
        <w:insideV w:val="single" w:sz="8" w:space="0" w:color="D5D6D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D6D2" w:themeColor="accent5"/>
          <w:left w:val="single" w:sz="8" w:space="0" w:color="D5D6D2" w:themeColor="accent5"/>
          <w:bottom w:val="single" w:sz="18" w:space="0" w:color="D5D6D2" w:themeColor="accent5"/>
          <w:right w:val="single" w:sz="8" w:space="0" w:color="D5D6D2" w:themeColor="accent5"/>
          <w:insideH w:val="nil"/>
          <w:insideV w:val="single" w:sz="8" w:space="0" w:color="D5D6D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D6D2" w:themeColor="accent5"/>
          <w:left w:val="single" w:sz="8" w:space="0" w:color="D5D6D2" w:themeColor="accent5"/>
          <w:bottom w:val="single" w:sz="8" w:space="0" w:color="D5D6D2" w:themeColor="accent5"/>
          <w:right w:val="single" w:sz="8" w:space="0" w:color="D5D6D2" w:themeColor="accent5"/>
          <w:insideH w:val="nil"/>
          <w:insideV w:val="single" w:sz="8" w:space="0" w:color="D5D6D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D6D2" w:themeColor="accent5"/>
          <w:left w:val="single" w:sz="8" w:space="0" w:color="D5D6D2" w:themeColor="accent5"/>
          <w:bottom w:val="single" w:sz="8" w:space="0" w:color="D5D6D2" w:themeColor="accent5"/>
          <w:right w:val="single" w:sz="8" w:space="0" w:color="D5D6D2" w:themeColor="accent5"/>
        </w:tcBorders>
      </w:tcPr>
    </w:tblStylePr>
    <w:tblStylePr w:type="band1Vert">
      <w:tblPr/>
      <w:tcPr>
        <w:tcBorders>
          <w:top w:val="single" w:sz="8" w:space="0" w:color="D5D6D2" w:themeColor="accent5"/>
          <w:left w:val="single" w:sz="8" w:space="0" w:color="D5D6D2" w:themeColor="accent5"/>
          <w:bottom w:val="single" w:sz="8" w:space="0" w:color="D5D6D2" w:themeColor="accent5"/>
          <w:right w:val="single" w:sz="8" w:space="0" w:color="D5D6D2" w:themeColor="accent5"/>
        </w:tcBorders>
        <w:shd w:val="clear" w:color="auto" w:fill="F4F4F3" w:themeFill="accent5" w:themeFillTint="3F"/>
      </w:tcPr>
    </w:tblStylePr>
    <w:tblStylePr w:type="band1Horz">
      <w:tblPr/>
      <w:tcPr>
        <w:tcBorders>
          <w:top w:val="single" w:sz="8" w:space="0" w:color="D5D6D2" w:themeColor="accent5"/>
          <w:left w:val="single" w:sz="8" w:space="0" w:color="D5D6D2" w:themeColor="accent5"/>
          <w:bottom w:val="single" w:sz="8" w:space="0" w:color="D5D6D2" w:themeColor="accent5"/>
          <w:right w:val="single" w:sz="8" w:space="0" w:color="D5D6D2" w:themeColor="accent5"/>
          <w:insideV w:val="single" w:sz="8" w:space="0" w:color="D5D6D2" w:themeColor="accent5"/>
        </w:tcBorders>
        <w:shd w:val="clear" w:color="auto" w:fill="F4F4F3" w:themeFill="accent5" w:themeFillTint="3F"/>
      </w:tcPr>
    </w:tblStylePr>
    <w:tblStylePr w:type="band2Horz">
      <w:tblPr/>
      <w:tcPr>
        <w:tcBorders>
          <w:top w:val="single" w:sz="8" w:space="0" w:color="D5D6D2" w:themeColor="accent5"/>
          <w:left w:val="single" w:sz="8" w:space="0" w:color="D5D6D2" w:themeColor="accent5"/>
          <w:bottom w:val="single" w:sz="8" w:space="0" w:color="D5D6D2" w:themeColor="accent5"/>
          <w:right w:val="single" w:sz="8" w:space="0" w:color="D5D6D2" w:themeColor="accent5"/>
          <w:insideV w:val="single" w:sz="8" w:space="0" w:color="D5D6D2" w:themeColor="accent5"/>
        </w:tcBorders>
      </w:tcPr>
    </w:tblStylePr>
  </w:style>
  <w:style w:type="table" w:styleId="LightGrid-Accent6">
    <w:name w:val="Light Grid Accent 6"/>
    <w:basedOn w:val="TableNormal"/>
    <w:uiPriority w:val="62"/>
    <w:rsid w:val="00C671C2"/>
    <w:rPr>
      <w:rFonts w:asciiTheme="minorHAnsi" w:eastAsiaTheme="minorHAnsi" w:hAnsiTheme="minorHAnsi" w:cstheme="minorBidi"/>
      <w:sz w:val="22"/>
      <w:szCs w:val="22"/>
      <w:lang w:eastAsia="en-US"/>
    </w:r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LightList">
    <w:name w:val="Light List"/>
    <w:basedOn w:val="TableNormal"/>
    <w:uiPriority w:val="61"/>
    <w:rsid w:val="00C671C2"/>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C671C2"/>
    <w:rPr>
      <w:rFonts w:asciiTheme="minorHAnsi" w:eastAsiaTheme="minorHAnsi" w:hAnsiTheme="minorHAnsi" w:cstheme="minorBidi"/>
      <w:sz w:val="22"/>
      <w:szCs w:val="22"/>
      <w:lang w:eastAsia="en-US"/>
    </w:r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2">
    <w:name w:val="Light List Accent 2"/>
    <w:basedOn w:val="TableNormal"/>
    <w:uiPriority w:val="61"/>
    <w:rsid w:val="00C671C2"/>
    <w:rPr>
      <w:rFonts w:asciiTheme="minorHAnsi" w:eastAsiaTheme="minorHAnsi" w:hAnsiTheme="minorHAnsi" w:cstheme="minorBidi"/>
      <w:sz w:val="22"/>
      <w:szCs w:val="22"/>
      <w:lang w:eastAsia="en-US"/>
    </w:r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3">
    <w:name w:val="Light List Accent 3"/>
    <w:basedOn w:val="TableNormal"/>
    <w:uiPriority w:val="61"/>
    <w:rsid w:val="00C671C2"/>
    <w:rPr>
      <w:rFonts w:asciiTheme="minorHAnsi" w:eastAsiaTheme="minorHAnsi" w:hAnsiTheme="minorHAnsi" w:cstheme="minorBidi"/>
      <w:sz w:val="22"/>
      <w:szCs w:val="22"/>
      <w:lang w:eastAsia="en-US"/>
    </w:r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4">
    <w:name w:val="Light List Accent 4"/>
    <w:basedOn w:val="TableNormal"/>
    <w:uiPriority w:val="61"/>
    <w:rsid w:val="00C671C2"/>
    <w:rPr>
      <w:rFonts w:asciiTheme="minorHAnsi" w:eastAsiaTheme="minorHAnsi" w:hAnsiTheme="minorHAnsi" w:cstheme="minorBidi"/>
      <w:sz w:val="22"/>
      <w:szCs w:val="22"/>
      <w:lang w:eastAsia="en-US"/>
    </w:rPr>
    <w:tblPr>
      <w:tblStyleRowBandSize w:val="1"/>
      <w:tblStyleColBandSize w:val="1"/>
      <w:tblBorders>
        <w:top w:val="single" w:sz="8" w:space="0" w:color="003591" w:themeColor="accent4"/>
        <w:left w:val="single" w:sz="8" w:space="0" w:color="003591" w:themeColor="accent4"/>
        <w:bottom w:val="single" w:sz="8" w:space="0" w:color="003591" w:themeColor="accent4"/>
        <w:right w:val="single" w:sz="8" w:space="0" w:color="003591" w:themeColor="accent4"/>
      </w:tblBorders>
    </w:tblPr>
    <w:tblStylePr w:type="firstRow">
      <w:pPr>
        <w:spacing w:before="0" w:after="0" w:line="240" w:lineRule="auto"/>
      </w:pPr>
      <w:rPr>
        <w:b/>
        <w:bCs/>
        <w:color w:val="FFFFFF" w:themeColor="background1"/>
      </w:rPr>
      <w:tblPr/>
      <w:tcPr>
        <w:shd w:val="clear" w:color="auto" w:fill="003591" w:themeFill="accent4"/>
      </w:tcPr>
    </w:tblStylePr>
    <w:tblStylePr w:type="lastRow">
      <w:pPr>
        <w:spacing w:before="0" w:after="0" w:line="240" w:lineRule="auto"/>
      </w:pPr>
      <w:rPr>
        <w:b/>
        <w:bCs/>
      </w:rPr>
      <w:tblPr/>
      <w:tcPr>
        <w:tcBorders>
          <w:top w:val="double" w:sz="6" w:space="0" w:color="003591" w:themeColor="accent4"/>
          <w:left w:val="single" w:sz="8" w:space="0" w:color="003591" w:themeColor="accent4"/>
          <w:bottom w:val="single" w:sz="8" w:space="0" w:color="003591" w:themeColor="accent4"/>
          <w:right w:val="single" w:sz="8" w:space="0" w:color="003591" w:themeColor="accent4"/>
        </w:tcBorders>
      </w:tcPr>
    </w:tblStylePr>
    <w:tblStylePr w:type="firstCol">
      <w:rPr>
        <w:b/>
        <w:bCs/>
      </w:rPr>
    </w:tblStylePr>
    <w:tblStylePr w:type="lastCol">
      <w:rPr>
        <w:b/>
        <w:bCs/>
      </w:rPr>
    </w:tblStylePr>
    <w:tblStylePr w:type="band1Vert">
      <w:tblPr/>
      <w:tcPr>
        <w:tcBorders>
          <w:top w:val="single" w:sz="8" w:space="0" w:color="003591" w:themeColor="accent4"/>
          <w:left w:val="single" w:sz="8" w:space="0" w:color="003591" w:themeColor="accent4"/>
          <w:bottom w:val="single" w:sz="8" w:space="0" w:color="003591" w:themeColor="accent4"/>
          <w:right w:val="single" w:sz="8" w:space="0" w:color="003591" w:themeColor="accent4"/>
        </w:tcBorders>
      </w:tcPr>
    </w:tblStylePr>
    <w:tblStylePr w:type="band1Horz">
      <w:tblPr/>
      <w:tcPr>
        <w:tcBorders>
          <w:top w:val="single" w:sz="8" w:space="0" w:color="003591" w:themeColor="accent4"/>
          <w:left w:val="single" w:sz="8" w:space="0" w:color="003591" w:themeColor="accent4"/>
          <w:bottom w:val="single" w:sz="8" w:space="0" w:color="003591" w:themeColor="accent4"/>
          <w:right w:val="single" w:sz="8" w:space="0" w:color="003591" w:themeColor="accent4"/>
        </w:tcBorders>
      </w:tcPr>
    </w:tblStylePr>
  </w:style>
  <w:style w:type="table" w:styleId="LightList-Accent5">
    <w:name w:val="Light List Accent 5"/>
    <w:basedOn w:val="TableNormal"/>
    <w:uiPriority w:val="61"/>
    <w:rsid w:val="00C671C2"/>
    <w:rPr>
      <w:rFonts w:asciiTheme="minorHAnsi" w:eastAsiaTheme="minorHAnsi" w:hAnsiTheme="minorHAnsi" w:cstheme="minorBidi"/>
      <w:sz w:val="22"/>
      <w:szCs w:val="22"/>
      <w:lang w:eastAsia="en-US"/>
    </w:rPr>
    <w:tblPr>
      <w:tblStyleRowBandSize w:val="1"/>
      <w:tblStyleColBandSize w:val="1"/>
      <w:tblBorders>
        <w:top w:val="single" w:sz="8" w:space="0" w:color="D5D6D2" w:themeColor="accent5"/>
        <w:left w:val="single" w:sz="8" w:space="0" w:color="D5D6D2" w:themeColor="accent5"/>
        <w:bottom w:val="single" w:sz="8" w:space="0" w:color="D5D6D2" w:themeColor="accent5"/>
        <w:right w:val="single" w:sz="8" w:space="0" w:color="D5D6D2" w:themeColor="accent5"/>
      </w:tblBorders>
    </w:tblPr>
    <w:tblStylePr w:type="firstRow">
      <w:pPr>
        <w:spacing w:before="0" w:after="0" w:line="240" w:lineRule="auto"/>
      </w:pPr>
      <w:rPr>
        <w:b/>
        <w:bCs/>
        <w:color w:val="auto"/>
      </w:rPr>
      <w:tblPr/>
      <w:tcPr>
        <w:shd w:val="clear" w:color="auto" w:fill="D5D6D2" w:themeFill="accent5"/>
      </w:tcPr>
    </w:tblStylePr>
    <w:tblStylePr w:type="lastRow">
      <w:pPr>
        <w:spacing w:before="0" w:after="0" w:line="240" w:lineRule="auto"/>
      </w:pPr>
      <w:rPr>
        <w:b/>
        <w:bCs/>
      </w:rPr>
      <w:tblPr/>
      <w:tcPr>
        <w:tcBorders>
          <w:top w:val="double" w:sz="6" w:space="0" w:color="D5D6D2" w:themeColor="accent5"/>
          <w:left w:val="single" w:sz="8" w:space="0" w:color="D5D6D2" w:themeColor="accent5"/>
          <w:bottom w:val="single" w:sz="8" w:space="0" w:color="D5D6D2" w:themeColor="accent5"/>
          <w:right w:val="single" w:sz="8" w:space="0" w:color="D5D6D2" w:themeColor="accent5"/>
        </w:tcBorders>
      </w:tcPr>
    </w:tblStylePr>
    <w:tblStylePr w:type="firstCol">
      <w:rPr>
        <w:b/>
        <w:bCs/>
      </w:rPr>
    </w:tblStylePr>
    <w:tblStylePr w:type="lastCol">
      <w:rPr>
        <w:b/>
        <w:bCs/>
      </w:rPr>
    </w:tblStylePr>
    <w:tblStylePr w:type="band1Vert">
      <w:tblPr/>
      <w:tcPr>
        <w:tcBorders>
          <w:top w:val="single" w:sz="8" w:space="0" w:color="D5D6D2" w:themeColor="accent5"/>
          <w:left w:val="single" w:sz="8" w:space="0" w:color="D5D6D2" w:themeColor="accent5"/>
          <w:bottom w:val="single" w:sz="8" w:space="0" w:color="D5D6D2" w:themeColor="accent5"/>
          <w:right w:val="single" w:sz="8" w:space="0" w:color="D5D6D2" w:themeColor="accent5"/>
        </w:tcBorders>
      </w:tcPr>
    </w:tblStylePr>
    <w:tblStylePr w:type="band1Horz">
      <w:tblPr/>
      <w:tcPr>
        <w:tcBorders>
          <w:top w:val="single" w:sz="8" w:space="0" w:color="D5D6D2" w:themeColor="accent5"/>
          <w:left w:val="single" w:sz="8" w:space="0" w:color="D5D6D2" w:themeColor="accent5"/>
          <w:bottom w:val="single" w:sz="8" w:space="0" w:color="D5D6D2" w:themeColor="accent5"/>
          <w:right w:val="single" w:sz="8" w:space="0" w:color="D5D6D2" w:themeColor="accent5"/>
        </w:tcBorders>
      </w:tcPr>
    </w:tblStylePr>
  </w:style>
  <w:style w:type="table" w:styleId="LightList-Accent6">
    <w:name w:val="Light List Accent 6"/>
    <w:basedOn w:val="TableNormal"/>
    <w:uiPriority w:val="61"/>
    <w:rsid w:val="00C671C2"/>
    <w:rPr>
      <w:rFonts w:asciiTheme="minorHAnsi" w:eastAsiaTheme="minorHAnsi" w:hAnsiTheme="minorHAnsi" w:cstheme="minorBidi"/>
      <w:sz w:val="22"/>
      <w:szCs w:val="22"/>
      <w:lang w:eastAsia="en-US"/>
    </w:r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Shading">
    <w:name w:val="Light Shading"/>
    <w:basedOn w:val="TableNormal"/>
    <w:uiPriority w:val="60"/>
    <w:rsid w:val="00C671C2"/>
    <w:pPr>
      <w:spacing w:before="120" w:after="120"/>
    </w:pPr>
    <w:rPr>
      <w:rFonts w:asciiTheme="minorHAnsi" w:eastAsiaTheme="minorHAnsi" w:hAnsiTheme="minorHAnsi" w:cstheme="minorBidi"/>
      <w:szCs w:val="22"/>
      <w:lang w:eastAsia="en-US"/>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C671C2"/>
    <w:rPr>
      <w:rFonts w:asciiTheme="minorHAnsi" w:eastAsiaTheme="minorHAnsi" w:hAnsiTheme="minorHAnsi" w:cstheme="minorBidi"/>
      <w:color w:val="3C4953" w:themeColor="accent1" w:themeShade="BF"/>
      <w:sz w:val="22"/>
      <w:szCs w:val="22"/>
      <w:lang w:eastAsia="en-US"/>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C671C2"/>
    <w:rPr>
      <w:rFonts w:ascii="Arial" w:eastAsiaTheme="minorHAnsi" w:hAnsi="Arial" w:cstheme="minorBidi"/>
      <w:color w:val="000000"/>
      <w:sz w:val="22"/>
      <w:szCs w:val="22"/>
      <w:lang w:eastAsia="en-US"/>
      <w14:textFill>
        <w14:solidFill>
          <w14:srgbClr w14:val="000000">
            <w14:lumMod w14:val="75000"/>
            <w14:lumOff w14:val="0"/>
          </w14:srgbClr>
        </w14:solidFill>
      </w14:textFill>
    </w:rPr>
    <w:tblPr>
      <w:tblBorders>
        <w:top w:val="single" w:sz="4" w:space="0" w:color="D5D6D2" w:themeColor="accent5"/>
        <w:left w:val="single" w:sz="4" w:space="0" w:color="D5D6D2" w:themeColor="accent5"/>
        <w:bottom w:val="single" w:sz="4" w:space="0" w:color="D5D6D2" w:themeColor="accent5"/>
        <w:right w:val="single" w:sz="4" w:space="0" w:color="D5D6D2" w:themeColor="accent5"/>
        <w:insideH w:val="single" w:sz="4" w:space="0" w:color="D5D6D2" w:themeColor="accent5"/>
        <w:insideV w:val="single" w:sz="4" w:space="0" w:color="D5D6D2" w:themeColor="accent5"/>
      </w:tblBorders>
    </w:tblPr>
    <w:tcPr>
      <w:vAlign w:val="center"/>
    </w:tcPr>
    <w:tblStylePr w:type="firstRow">
      <w:pPr>
        <w:spacing w:before="0" w:after="0" w:line="240" w:lineRule="auto"/>
      </w:pPr>
      <w:rPr>
        <w:b w:val="0"/>
        <w:bCs/>
      </w:rPr>
      <w:tblPr/>
      <w:tcPr>
        <w:tcBorders>
          <w:top w:val="single" w:sz="4" w:space="0" w:color="D5D6D2" w:themeColor="accent5"/>
          <w:left w:val="single" w:sz="4" w:space="0" w:color="D5D6D2" w:themeColor="accent5"/>
          <w:bottom w:val="single" w:sz="4" w:space="0" w:color="D5D6D2" w:themeColor="accent5"/>
          <w:right w:val="single" w:sz="4" w:space="0" w:color="D5D6D2" w:themeColor="accent5"/>
          <w:insideH w:val="single" w:sz="4" w:space="0" w:color="D5D6D2" w:themeColor="accent5"/>
          <w:insideV w:val="single" w:sz="4" w:space="0" w:color="D5D6D2" w:themeColor="accent5"/>
          <w:tl2br w:val="nil"/>
          <w:tr2bl w:val="nil"/>
        </w:tcBorders>
      </w:tcPr>
    </w:tblStylePr>
    <w:tblStylePr w:type="lastRow">
      <w:pPr>
        <w:spacing w:before="0" w:after="0" w:line="240" w:lineRule="auto"/>
      </w:pPr>
      <w:rPr>
        <w:b w:val="0"/>
        <w:bCs/>
      </w:rPr>
      <w:tblPr/>
      <w:tcPr>
        <w:tcBorders>
          <w:top w:val="single" w:sz="4" w:space="0" w:color="D5D6D2" w:themeColor="accent5"/>
          <w:left w:val="single" w:sz="4" w:space="0" w:color="D5D6D2" w:themeColor="accent5"/>
          <w:bottom w:val="single" w:sz="4" w:space="0" w:color="D5D6D2" w:themeColor="accent5"/>
          <w:right w:val="single" w:sz="4" w:space="0" w:color="D5D6D2" w:themeColor="accent5"/>
          <w:insideH w:val="single" w:sz="4" w:space="0" w:color="D5D6D2" w:themeColor="accent5"/>
          <w:insideV w:val="single" w:sz="4" w:space="0" w:color="D5D6D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C671C2"/>
    <w:rPr>
      <w:rFonts w:asciiTheme="minorHAnsi" w:eastAsiaTheme="minorHAnsi" w:hAnsiTheme="minorHAnsi" w:cstheme="minorBidi"/>
      <w:color w:val="007192" w:themeColor="accent3" w:themeShade="BF"/>
      <w:sz w:val="22"/>
      <w:szCs w:val="22"/>
      <w:lang w:eastAsia="en-US"/>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Shading-Accent4">
    <w:name w:val="Light Shading Accent 4"/>
    <w:basedOn w:val="TableNormal"/>
    <w:uiPriority w:val="60"/>
    <w:rsid w:val="00C671C2"/>
    <w:rPr>
      <w:rFonts w:asciiTheme="minorHAnsi" w:eastAsiaTheme="minorHAnsi" w:hAnsiTheme="minorHAnsi" w:cstheme="minorBidi"/>
      <w:color w:val="00276C" w:themeColor="accent4" w:themeShade="BF"/>
      <w:sz w:val="22"/>
      <w:szCs w:val="22"/>
      <w:lang w:eastAsia="en-US"/>
    </w:rPr>
    <w:tblPr>
      <w:tblStyleRowBandSize w:val="1"/>
      <w:tblStyleColBandSize w:val="1"/>
      <w:tblBorders>
        <w:top w:val="single" w:sz="8" w:space="0" w:color="003591" w:themeColor="accent4"/>
        <w:bottom w:val="single" w:sz="8" w:space="0" w:color="003591" w:themeColor="accent4"/>
      </w:tblBorders>
    </w:tblPr>
    <w:tblStylePr w:type="firstRow">
      <w:pPr>
        <w:spacing w:before="0" w:after="0" w:line="240" w:lineRule="auto"/>
      </w:pPr>
      <w:rPr>
        <w:b/>
        <w:bCs/>
      </w:rPr>
      <w:tblPr/>
      <w:tcPr>
        <w:tcBorders>
          <w:top w:val="single" w:sz="8" w:space="0" w:color="003591" w:themeColor="accent4"/>
          <w:left w:val="nil"/>
          <w:bottom w:val="single" w:sz="8" w:space="0" w:color="003591" w:themeColor="accent4"/>
          <w:right w:val="nil"/>
          <w:insideH w:val="nil"/>
          <w:insideV w:val="nil"/>
        </w:tcBorders>
      </w:tcPr>
    </w:tblStylePr>
    <w:tblStylePr w:type="lastRow">
      <w:pPr>
        <w:spacing w:before="0" w:after="0" w:line="240" w:lineRule="auto"/>
      </w:pPr>
      <w:rPr>
        <w:b/>
        <w:bCs/>
      </w:rPr>
      <w:tblPr/>
      <w:tcPr>
        <w:tcBorders>
          <w:top w:val="single" w:sz="8" w:space="0" w:color="003591" w:themeColor="accent4"/>
          <w:left w:val="nil"/>
          <w:bottom w:val="single" w:sz="8" w:space="0" w:color="00359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4C5FF" w:themeFill="accent4" w:themeFillTint="3F"/>
      </w:tcPr>
    </w:tblStylePr>
    <w:tblStylePr w:type="band1Horz">
      <w:tblPr/>
      <w:tcPr>
        <w:tcBorders>
          <w:left w:val="nil"/>
          <w:right w:val="nil"/>
          <w:insideH w:val="nil"/>
          <w:insideV w:val="nil"/>
        </w:tcBorders>
        <w:shd w:val="clear" w:color="auto" w:fill="A4C5FF" w:themeFill="accent4" w:themeFillTint="3F"/>
      </w:tcPr>
    </w:tblStylePr>
  </w:style>
  <w:style w:type="table" w:styleId="LightShading-Accent5">
    <w:name w:val="Light Shading Accent 5"/>
    <w:basedOn w:val="TableNormal"/>
    <w:uiPriority w:val="60"/>
    <w:rsid w:val="00C671C2"/>
    <w:rPr>
      <w:rFonts w:asciiTheme="minorHAnsi" w:eastAsiaTheme="minorHAnsi" w:hAnsiTheme="minorHAnsi" w:cstheme="minorBidi"/>
      <w:color w:val="A0A39A" w:themeColor="accent5" w:themeShade="BF"/>
      <w:sz w:val="22"/>
      <w:szCs w:val="22"/>
      <w:lang w:eastAsia="en-US"/>
    </w:rPr>
    <w:tblPr>
      <w:tblStyleRowBandSize w:val="1"/>
      <w:tblStyleColBandSize w:val="1"/>
      <w:tblBorders>
        <w:top w:val="single" w:sz="8" w:space="0" w:color="D5D6D2" w:themeColor="accent5"/>
        <w:bottom w:val="single" w:sz="8" w:space="0" w:color="D5D6D2" w:themeColor="accent5"/>
      </w:tblBorders>
    </w:tblPr>
    <w:tblStylePr w:type="firstRow">
      <w:pPr>
        <w:spacing w:before="0" w:after="0" w:line="240" w:lineRule="auto"/>
      </w:pPr>
      <w:rPr>
        <w:b/>
        <w:bCs/>
      </w:rPr>
      <w:tblPr/>
      <w:tcPr>
        <w:tcBorders>
          <w:top w:val="single" w:sz="8" w:space="0" w:color="D5D6D2" w:themeColor="accent5"/>
          <w:left w:val="nil"/>
          <w:bottom w:val="single" w:sz="8" w:space="0" w:color="D5D6D2" w:themeColor="accent5"/>
          <w:right w:val="nil"/>
          <w:insideH w:val="nil"/>
          <w:insideV w:val="nil"/>
        </w:tcBorders>
      </w:tcPr>
    </w:tblStylePr>
    <w:tblStylePr w:type="lastRow">
      <w:pPr>
        <w:spacing w:before="0" w:after="0" w:line="240" w:lineRule="auto"/>
      </w:pPr>
      <w:rPr>
        <w:b/>
        <w:bCs/>
      </w:rPr>
      <w:tblPr/>
      <w:tcPr>
        <w:tcBorders>
          <w:top w:val="single" w:sz="8" w:space="0" w:color="D5D6D2" w:themeColor="accent5"/>
          <w:left w:val="nil"/>
          <w:bottom w:val="single" w:sz="8" w:space="0" w:color="D5D6D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4F3" w:themeFill="accent5" w:themeFillTint="3F"/>
      </w:tcPr>
    </w:tblStylePr>
    <w:tblStylePr w:type="band1Horz">
      <w:tblPr/>
      <w:tcPr>
        <w:tcBorders>
          <w:left w:val="nil"/>
          <w:right w:val="nil"/>
          <w:insideH w:val="nil"/>
          <w:insideV w:val="nil"/>
        </w:tcBorders>
        <w:shd w:val="clear" w:color="auto" w:fill="F4F4F3" w:themeFill="accent5" w:themeFillTint="3F"/>
      </w:tcPr>
    </w:tblStylePr>
  </w:style>
  <w:style w:type="table" w:styleId="LightShading-Accent6">
    <w:name w:val="Light Shading Accent 6"/>
    <w:basedOn w:val="TableNormal"/>
    <w:uiPriority w:val="60"/>
    <w:rsid w:val="00C671C2"/>
    <w:rPr>
      <w:rFonts w:asciiTheme="minorHAnsi" w:eastAsiaTheme="minorHAnsi" w:hAnsiTheme="minorHAnsi" w:cstheme="minorBidi"/>
      <w:color w:val="AD351E" w:themeColor="accent6" w:themeShade="BF"/>
      <w:sz w:val="22"/>
      <w:szCs w:val="22"/>
      <w:lang w:eastAsia="en-US"/>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table" w:customStyle="1" w:styleId="LightShading1">
    <w:name w:val="Light Shading1"/>
    <w:basedOn w:val="TableNormal"/>
    <w:next w:val="LightShading"/>
    <w:uiPriority w:val="60"/>
    <w:rsid w:val="00C671C2"/>
    <w:pPr>
      <w:spacing w:before="120" w:after="120"/>
    </w:pPr>
    <w:rPr>
      <w:rFonts w:asciiTheme="minorHAnsi" w:eastAsiaTheme="minorHAnsi" w:hAnsiTheme="minorHAnsi" w:cstheme="minorBidi"/>
      <w:color w:val="000000" w:themeColor="text1" w:themeShade="BF"/>
      <w:szCs w:val="22"/>
      <w:lang w:eastAsia="en-US"/>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MediumShading1">
    <w:name w:val="Medium Shading 1"/>
    <w:basedOn w:val="TableNormal"/>
    <w:uiPriority w:val="63"/>
    <w:rsid w:val="00C671C2"/>
    <w:rPr>
      <w:rFonts w:asciiTheme="minorHAnsi" w:eastAsiaTheme="minorHAnsi" w:hAnsiTheme="minorHAnsi" w:cstheme="minorBidi"/>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671C2"/>
    <w:rPr>
      <w:rFonts w:asciiTheme="minorHAnsi" w:eastAsiaTheme="minorHAnsi" w:hAnsiTheme="minorHAnsi" w:cstheme="minorBidi"/>
      <w:sz w:val="22"/>
      <w:szCs w:val="22"/>
      <w:lang w:eastAsia="en-US"/>
    </w:r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671C2"/>
    <w:rPr>
      <w:rFonts w:asciiTheme="minorHAnsi" w:eastAsiaTheme="minorHAnsi" w:hAnsiTheme="minorHAnsi" w:cstheme="minorBidi"/>
      <w:sz w:val="22"/>
      <w:szCs w:val="22"/>
      <w:lang w:eastAsia="en-US"/>
    </w:r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671C2"/>
    <w:rPr>
      <w:rFonts w:asciiTheme="minorHAnsi" w:eastAsiaTheme="minorHAnsi" w:hAnsiTheme="minorHAnsi" w:cstheme="minorBidi"/>
      <w:sz w:val="22"/>
      <w:szCs w:val="22"/>
      <w:lang w:eastAsia="en-US"/>
    </w:r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671C2"/>
    <w:rPr>
      <w:rFonts w:asciiTheme="minorHAnsi" w:eastAsiaTheme="minorHAnsi" w:hAnsiTheme="minorHAnsi" w:cstheme="minorBidi"/>
      <w:sz w:val="22"/>
      <w:szCs w:val="22"/>
      <w:lang w:eastAsia="en-US"/>
    </w:rPr>
    <w:tblPr>
      <w:tblStyleRowBandSize w:val="1"/>
      <w:tblStyleColBandSize w:val="1"/>
      <w:tblBorders>
        <w:top w:val="single" w:sz="8" w:space="0" w:color="0056EC" w:themeColor="accent4" w:themeTint="BF"/>
        <w:left w:val="single" w:sz="8" w:space="0" w:color="0056EC" w:themeColor="accent4" w:themeTint="BF"/>
        <w:bottom w:val="single" w:sz="8" w:space="0" w:color="0056EC" w:themeColor="accent4" w:themeTint="BF"/>
        <w:right w:val="single" w:sz="8" w:space="0" w:color="0056EC" w:themeColor="accent4" w:themeTint="BF"/>
        <w:insideH w:val="single" w:sz="8" w:space="0" w:color="0056EC" w:themeColor="accent4" w:themeTint="BF"/>
      </w:tblBorders>
    </w:tblPr>
    <w:tblStylePr w:type="firstRow">
      <w:pPr>
        <w:spacing w:before="0" w:after="0" w:line="240" w:lineRule="auto"/>
      </w:pPr>
      <w:rPr>
        <w:b/>
        <w:bCs/>
        <w:color w:val="FFFFFF" w:themeColor="background1"/>
      </w:rPr>
      <w:tblPr/>
      <w:tcPr>
        <w:tcBorders>
          <w:top w:val="single" w:sz="8" w:space="0" w:color="0056EC" w:themeColor="accent4" w:themeTint="BF"/>
          <w:left w:val="single" w:sz="8" w:space="0" w:color="0056EC" w:themeColor="accent4" w:themeTint="BF"/>
          <w:bottom w:val="single" w:sz="8" w:space="0" w:color="0056EC" w:themeColor="accent4" w:themeTint="BF"/>
          <w:right w:val="single" w:sz="8" w:space="0" w:color="0056EC" w:themeColor="accent4" w:themeTint="BF"/>
          <w:insideH w:val="nil"/>
          <w:insideV w:val="nil"/>
        </w:tcBorders>
        <w:shd w:val="clear" w:color="auto" w:fill="003591" w:themeFill="accent4"/>
      </w:tcPr>
    </w:tblStylePr>
    <w:tblStylePr w:type="lastRow">
      <w:pPr>
        <w:spacing w:before="0" w:after="0" w:line="240" w:lineRule="auto"/>
      </w:pPr>
      <w:rPr>
        <w:b/>
        <w:bCs/>
      </w:rPr>
      <w:tblPr/>
      <w:tcPr>
        <w:tcBorders>
          <w:top w:val="double" w:sz="6" w:space="0" w:color="0056EC" w:themeColor="accent4" w:themeTint="BF"/>
          <w:left w:val="single" w:sz="8" w:space="0" w:color="0056EC" w:themeColor="accent4" w:themeTint="BF"/>
          <w:bottom w:val="single" w:sz="8" w:space="0" w:color="0056EC" w:themeColor="accent4" w:themeTint="BF"/>
          <w:right w:val="single" w:sz="8" w:space="0" w:color="0056EC" w:themeColor="accent4" w:themeTint="BF"/>
          <w:insideH w:val="nil"/>
          <w:insideV w:val="nil"/>
        </w:tcBorders>
      </w:tcPr>
    </w:tblStylePr>
    <w:tblStylePr w:type="firstCol">
      <w:rPr>
        <w:b/>
        <w:bCs/>
      </w:rPr>
    </w:tblStylePr>
    <w:tblStylePr w:type="lastCol">
      <w:rPr>
        <w:b/>
        <w:bCs/>
      </w:rPr>
    </w:tblStylePr>
    <w:tblStylePr w:type="band1Vert">
      <w:tblPr/>
      <w:tcPr>
        <w:shd w:val="clear" w:color="auto" w:fill="A4C5FF" w:themeFill="accent4" w:themeFillTint="3F"/>
      </w:tcPr>
    </w:tblStylePr>
    <w:tblStylePr w:type="band1Horz">
      <w:tblPr/>
      <w:tcPr>
        <w:tcBorders>
          <w:insideH w:val="nil"/>
          <w:insideV w:val="nil"/>
        </w:tcBorders>
        <w:shd w:val="clear" w:color="auto" w:fill="A4C5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671C2"/>
    <w:rPr>
      <w:rFonts w:asciiTheme="minorHAnsi" w:eastAsiaTheme="minorHAnsi" w:hAnsiTheme="minorHAnsi" w:cstheme="minorBidi"/>
      <w:sz w:val="22"/>
      <w:szCs w:val="22"/>
      <w:lang w:eastAsia="en-US"/>
    </w:rPr>
    <w:tblPr>
      <w:tblStyleRowBandSize w:val="1"/>
      <w:tblStyleColBandSize w:val="1"/>
      <w:tblBorders>
        <w:top w:val="single" w:sz="8" w:space="0" w:color="DFE0DD" w:themeColor="accent5" w:themeTint="BF"/>
        <w:left w:val="single" w:sz="8" w:space="0" w:color="DFE0DD" w:themeColor="accent5" w:themeTint="BF"/>
        <w:bottom w:val="single" w:sz="8" w:space="0" w:color="DFE0DD" w:themeColor="accent5" w:themeTint="BF"/>
        <w:right w:val="single" w:sz="8" w:space="0" w:color="DFE0DD" w:themeColor="accent5" w:themeTint="BF"/>
        <w:insideH w:val="single" w:sz="8" w:space="0" w:color="DFE0DD" w:themeColor="accent5" w:themeTint="BF"/>
      </w:tblBorders>
    </w:tblPr>
    <w:tblStylePr w:type="firstRow">
      <w:pPr>
        <w:spacing w:before="0" w:after="0" w:line="240" w:lineRule="auto"/>
      </w:pPr>
      <w:rPr>
        <w:b/>
        <w:bCs/>
        <w:color w:val="FFFFFF" w:themeColor="background1"/>
      </w:rPr>
      <w:tblPr/>
      <w:tcPr>
        <w:tcBorders>
          <w:top w:val="single" w:sz="8" w:space="0" w:color="DFE0DD" w:themeColor="accent5" w:themeTint="BF"/>
          <w:left w:val="single" w:sz="8" w:space="0" w:color="DFE0DD" w:themeColor="accent5" w:themeTint="BF"/>
          <w:bottom w:val="single" w:sz="8" w:space="0" w:color="DFE0DD" w:themeColor="accent5" w:themeTint="BF"/>
          <w:right w:val="single" w:sz="8" w:space="0" w:color="DFE0DD" w:themeColor="accent5" w:themeTint="BF"/>
          <w:insideH w:val="nil"/>
          <w:insideV w:val="nil"/>
        </w:tcBorders>
        <w:shd w:val="clear" w:color="auto" w:fill="D5D6D2" w:themeFill="accent5"/>
      </w:tcPr>
    </w:tblStylePr>
    <w:tblStylePr w:type="lastRow">
      <w:pPr>
        <w:spacing w:before="0" w:after="0" w:line="240" w:lineRule="auto"/>
      </w:pPr>
      <w:rPr>
        <w:b/>
        <w:bCs/>
      </w:rPr>
      <w:tblPr/>
      <w:tcPr>
        <w:tcBorders>
          <w:top w:val="double" w:sz="6" w:space="0" w:color="DFE0DD" w:themeColor="accent5" w:themeTint="BF"/>
          <w:left w:val="single" w:sz="8" w:space="0" w:color="DFE0DD" w:themeColor="accent5" w:themeTint="BF"/>
          <w:bottom w:val="single" w:sz="8" w:space="0" w:color="DFE0DD" w:themeColor="accent5" w:themeTint="BF"/>
          <w:right w:val="single" w:sz="8" w:space="0" w:color="DFE0D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4F4F3" w:themeFill="accent5" w:themeFillTint="3F"/>
      </w:tcPr>
    </w:tblStylePr>
    <w:tblStylePr w:type="band1Horz">
      <w:tblPr/>
      <w:tcPr>
        <w:tcBorders>
          <w:insideH w:val="nil"/>
          <w:insideV w:val="nil"/>
        </w:tcBorders>
        <w:shd w:val="clear" w:color="auto" w:fill="F4F4F3" w:themeFill="accent5" w:themeFillTint="3F"/>
      </w:tcPr>
    </w:tblStylePr>
    <w:tblStylePr w:type="band2Horz">
      <w:tblPr/>
      <w:tcPr>
        <w:tcBorders>
          <w:insideH w:val="nil"/>
          <w:insideV w:val="nil"/>
        </w:tcBorders>
      </w:tcPr>
    </w:tblStylePr>
  </w:style>
  <w:style w:type="character" w:customStyle="1" w:styleId="BalloonTextChar">
    <w:name w:val="Balloon Text Char"/>
    <w:basedOn w:val="DefaultParagraphFont"/>
    <w:link w:val="BalloonText"/>
    <w:uiPriority w:val="99"/>
    <w:semiHidden/>
    <w:rsid w:val="00C671C2"/>
    <w:rPr>
      <w:rFonts w:ascii="Tahoma" w:eastAsiaTheme="minorHAnsi" w:hAnsi="Tahoma" w:cs="Tahoma"/>
      <w:sz w:val="16"/>
      <w:szCs w:val="16"/>
      <w:lang w:eastAsia="en-US"/>
    </w:rPr>
  </w:style>
  <w:style w:type="paragraph" w:styleId="Bibliography">
    <w:name w:val="Bibliography"/>
    <w:basedOn w:val="Normal"/>
    <w:next w:val="Normal"/>
    <w:uiPriority w:val="37"/>
    <w:semiHidden/>
    <w:rsid w:val="00C671C2"/>
  </w:style>
  <w:style w:type="paragraph" w:styleId="BodyText">
    <w:name w:val="Body Text"/>
    <w:basedOn w:val="Normal"/>
    <w:link w:val="BodyTextChar"/>
    <w:uiPriority w:val="99"/>
    <w:semiHidden/>
    <w:rsid w:val="00CB29D3"/>
    <w:pPr>
      <w:spacing w:after="120"/>
    </w:pPr>
  </w:style>
  <w:style w:type="character" w:customStyle="1" w:styleId="BodyTextChar">
    <w:name w:val="Body Text Char"/>
    <w:basedOn w:val="DefaultParagraphFont"/>
    <w:link w:val="BodyText"/>
    <w:uiPriority w:val="99"/>
    <w:semiHidden/>
    <w:rsid w:val="00CB29D3"/>
    <w:rPr>
      <w:rFonts w:ascii="Arial" w:eastAsiaTheme="minorHAnsi" w:hAnsi="Arial" w:cstheme="minorBidi"/>
      <w:sz w:val="22"/>
      <w:szCs w:val="22"/>
      <w:lang w:eastAsia="en-US"/>
    </w:rPr>
  </w:style>
  <w:style w:type="paragraph" w:customStyle="1" w:styleId="Boxedtext">
    <w:name w:val="Boxed text"/>
    <w:basedOn w:val="Normal"/>
    <w:link w:val="BoxedtextChar"/>
    <w:uiPriority w:val="1"/>
    <w:rsid w:val="00C671C2"/>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C671C2"/>
    <w:rPr>
      <w:rFonts w:ascii="Arial" w:eastAsiaTheme="minorHAnsi" w:hAnsi="Arial" w:cstheme="minorBidi"/>
      <w:sz w:val="22"/>
      <w:shd w:val="clear" w:color="auto" w:fill="F2F2F2" w:themeFill="background1" w:themeFillShade="F2"/>
      <w:lang w:eastAsia="en-US"/>
    </w:rPr>
  </w:style>
  <w:style w:type="paragraph" w:customStyle="1" w:styleId="Boxedtextheading">
    <w:name w:val="Boxed text heading"/>
    <w:basedOn w:val="Normal"/>
    <w:link w:val="BoxedtextheadingChar"/>
    <w:uiPriority w:val="4"/>
    <w:rsid w:val="00CB29D3"/>
    <w:pPr>
      <w:pBdr>
        <w:top w:val="single" w:sz="4" w:space="4" w:color="FFFFFF" w:themeColor="background1"/>
        <w:left w:val="single" w:sz="4" w:space="4" w:color="FFFFFF" w:themeColor="background1"/>
        <w:bottom w:val="single" w:sz="4" w:space="4" w:color="FFFFFF" w:themeColor="background1"/>
        <w:right w:val="single" w:sz="4" w:space="4" w:color="FFFFFF" w:themeColor="background1"/>
      </w:pBdr>
      <w:shd w:val="clear" w:color="auto" w:fill="F2F2F2" w:themeFill="background1" w:themeFillShade="F2"/>
      <w:spacing w:before="120" w:after="240"/>
      <w:contextualSpacing/>
    </w:pPr>
    <w:rPr>
      <w:b/>
      <w:szCs w:val="20"/>
    </w:rPr>
  </w:style>
  <w:style w:type="character" w:customStyle="1" w:styleId="BoxedtextheadingChar">
    <w:name w:val="Boxed text heading Char"/>
    <w:basedOn w:val="DefaultParagraphFont"/>
    <w:link w:val="Boxedtextheading"/>
    <w:uiPriority w:val="4"/>
    <w:rsid w:val="00CB29D3"/>
    <w:rPr>
      <w:rFonts w:ascii="Arial" w:eastAsiaTheme="minorHAnsi" w:hAnsi="Arial" w:cstheme="minorBidi"/>
      <w:b/>
      <w:sz w:val="22"/>
      <w:shd w:val="clear" w:color="auto" w:fill="F2F2F2" w:themeFill="background1" w:themeFillShade="F2"/>
      <w:lang w:eastAsia="en-US"/>
    </w:rPr>
  </w:style>
  <w:style w:type="paragraph" w:customStyle="1" w:styleId="Bulletpoint">
    <w:name w:val="Bullet point"/>
    <w:basedOn w:val="ListBullet"/>
    <w:qFormat/>
    <w:rsid w:val="00DF1FD8"/>
    <w:pPr>
      <w:numPr>
        <w:numId w:val="2"/>
      </w:numPr>
      <w:ind w:left="340" w:hanging="340"/>
    </w:pPr>
    <w:rPr>
      <w:rFonts w:cs="Times New Roman"/>
    </w:rPr>
  </w:style>
  <w:style w:type="paragraph" w:customStyle="1" w:styleId="Bulletpoint2">
    <w:name w:val="Bullet point 2"/>
    <w:basedOn w:val="ListBullet2"/>
    <w:uiPriority w:val="1"/>
    <w:qFormat/>
    <w:rsid w:val="00DF1FD8"/>
    <w:pPr>
      <w:numPr>
        <w:numId w:val="4"/>
      </w:numPr>
      <w:tabs>
        <w:tab w:val="left" w:pos="680"/>
      </w:tabs>
      <w:ind w:left="680" w:hanging="340"/>
    </w:pPr>
  </w:style>
  <w:style w:type="paragraph" w:styleId="ListBullet2">
    <w:name w:val="List Bullet 2"/>
    <w:basedOn w:val="Normal"/>
    <w:uiPriority w:val="99"/>
    <w:rsid w:val="00126D94"/>
    <w:pPr>
      <w:numPr>
        <w:numId w:val="3"/>
      </w:numPr>
      <w:tabs>
        <w:tab w:val="clear" w:pos="643"/>
        <w:tab w:val="num" w:pos="680"/>
      </w:tabs>
      <w:spacing w:before="120"/>
      <w:ind w:left="641" w:hanging="357"/>
    </w:pPr>
  </w:style>
  <w:style w:type="paragraph" w:styleId="Caption">
    <w:name w:val="caption"/>
    <w:basedOn w:val="Normal"/>
    <w:next w:val="Normal"/>
    <w:uiPriority w:val="35"/>
    <w:unhideWhenUsed/>
    <w:qFormat/>
    <w:rsid w:val="00C671C2"/>
    <w:pPr>
      <w:spacing w:before="240" w:after="120"/>
    </w:pPr>
    <w:rPr>
      <w:b/>
      <w:bCs/>
      <w:sz w:val="24"/>
      <w:szCs w:val="18"/>
    </w:rPr>
  </w:style>
  <w:style w:type="paragraph" w:customStyle="1" w:styleId="Chaptertitle">
    <w:name w:val="Chapter title"/>
    <w:basedOn w:val="Reporttitle"/>
    <w:link w:val="ChaptertitleChar"/>
    <w:qFormat/>
    <w:rsid w:val="00C671C2"/>
    <w:rPr>
      <w:sz w:val="52"/>
      <w:szCs w:val="52"/>
    </w:rPr>
  </w:style>
  <w:style w:type="character" w:customStyle="1" w:styleId="ChaptertitleChar">
    <w:name w:val="Chapter title Char"/>
    <w:basedOn w:val="ReporttitleChar"/>
    <w:link w:val="Chaptertitle"/>
    <w:rsid w:val="00C671C2"/>
    <w:rPr>
      <w:rFonts w:ascii="Lucida Fax" w:eastAsiaTheme="minorHAnsi" w:hAnsi="Lucida Fax" w:cstheme="minorBidi"/>
      <w:color w:val="4F2D7F"/>
      <w:sz w:val="52"/>
      <w:szCs w:val="52"/>
      <w:lang w:eastAsia="en-US"/>
    </w:rPr>
  </w:style>
  <w:style w:type="paragraph" w:customStyle="1" w:styleId="Copyrighttext">
    <w:name w:val="Copyright text"/>
    <w:basedOn w:val="Normal"/>
    <w:link w:val="CopyrighttextChar"/>
    <w:uiPriority w:val="2"/>
    <w:qFormat/>
    <w:rsid w:val="00C671C2"/>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C671C2"/>
    <w:rPr>
      <w:rFonts w:ascii="Arial" w:eastAsiaTheme="minorHAnsi" w:hAnsi="Arial" w:cstheme="minorBidi"/>
      <w:color w:val="51626F" w:themeColor="accent1"/>
      <w:sz w:val="16"/>
      <w:szCs w:val="16"/>
      <w:lang w:eastAsia="en-US"/>
    </w:rPr>
  </w:style>
  <w:style w:type="paragraph" w:customStyle="1" w:styleId="CoverDate">
    <w:name w:val="Cover Date"/>
    <w:rsid w:val="00C671C2"/>
    <w:pPr>
      <w:spacing w:before="200"/>
    </w:pPr>
    <w:rPr>
      <w:rFonts w:ascii="Lucida Fax" w:eastAsiaTheme="minorHAnsi" w:hAnsi="Lucida Fax" w:cstheme="minorBidi"/>
      <w:color w:val="DC5034"/>
      <w:sz w:val="24"/>
      <w:szCs w:val="24"/>
      <w:lang w:eastAsia="en-US"/>
    </w:rPr>
  </w:style>
  <w:style w:type="character" w:styleId="Emphasis">
    <w:name w:val="Emphasis"/>
    <w:basedOn w:val="DefaultParagraphFont"/>
    <w:uiPriority w:val="20"/>
    <w:qFormat/>
    <w:rsid w:val="00C671C2"/>
    <w:rPr>
      <w:i/>
      <w:iCs/>
    </w:rPr>
  </w:style>
  <w:style w:type="character" w:customStyle="1" w:styleId="FooterChar">
    <w:name w:val="Footer Char"/>
    <w:basedOn w:val="DefaultParagraphFont"/>
    <w:link w:val="Footer"/>
    <w:uiPriority w:val="99"/>
    <w:rsid w:val="00C671C2"/>
    <w:rPr>
      <w:rFonts w:ascii="Arial" w:eastAsiaTheme="minorHAnsi" w:hAnsi="Arial" w:cstheme="minorBidi"/>
      <w:color w:val="51626F" w:themeColor="accent1"/>
      <w:sz w:val="18"/>
      <w:szCs w:val="22"/>
      <w:lang w:eastAsia="en-US"/>
    </w:rPr>
  </w:style>
  <w:style w:type="character" w:customStyle="1" w:styleId="FootnoteTextChar">
    <w:name w:val="Footnote Text Char"/>
    <w:basedOn w:val="DefaultParagraphFont"/>
    <w:link w:val="FootnoteText"/>
    <w:uiPriority w:val="2"/>
    <w:rsid w:val="00C671C2"/>
    <w:rPr>
      <w:rFonts w:ascii="Arial" w:eastAsiaTheme="minorHAnsi" w:hAnsi="Arial" w:cstheme="minorBidi"/>
      <w:sz w:val="16"/>
      <w:lang w:eastAsia="en-US"/>
    </w:rPr>
  </w:style>
  <w:style w:type="paragraph" w:customStyle="1" w:styleId="Footnotes">
    <w:name w:val="Footnotes"/>
    <w:basedOn w:val="FootnoteText"/>
    <w:link w:val="FootnotesChar"/>
    <w:uiPriority w:val="4"/>
    <w:qFormat/>
    <w:rsid w:val="00C671C2"/>
  </w:style>
  <w:style w:type="character" w:customStyle="1" w:styleId="FootnotesChar">
    <w:name w:val="Footnotes Char"/>
    <w:basedOn w:val="DefaultParagraphFont"/>
    <w:link w:val="Footnotes"/>
    <w:uiPriority w:val="4"/>
    <w:rsid w:val="00C671C2"/>
    <w:rPr>
      <w:rFonts w:ascii="Arial" w:eastAsiaTheme="minorHAnsi" w:hAnsi="Arial" w:cstheme="minorBidi"/>
      <w:sz w:val="16"/>
      <w:lang w:eastAsia="en-US"/>
    </w:rPr>
  </w:style>
  <w:style w:type="paragraph" w:customStyle="1" w:styleId="HeaderLeft">
    <w:name w:val="Header Left"/>
    <w:basedOn w:val="Header"/>
    <w:uiPriority w:val="35"/>
    <w:qFormat/>
    <w:rsid w:val="00CB29D3"/>
    <w:pPr>
      <w:pBdr>
        <w:bottom w:val="dashed" w:sz="4" w:space="18" w:color="7F7F7F" w:themeColor="text1" w:themeTint="80"/>
      </w:pBdr>
      <w:tabs>
        <w:tab w:val="clear" w:pos="4513"/>
        <w:tab w:val="clear" w:pos="9026"/>
        <w:tab w:val="center" w:pos="4320"/>
        <w:tab w:val="right" w:pos="8640"/>
      </w:tabs>
      <w:spacing w:before="0" w:after="200" w:line="396" w:lineRule="auto"/>
    </w:pPr>
    <w:rPr>
      <w:rFonts w:asciiTheme="minorHAnsi" w:hAnsiTheme="minorHAnsi" w:cs="Times New Roman"/>
      <w:color w:val="7F7F7F" w:themeColor="text1" w:themeTint="80"/>
      <w:sz w:val="20"/>
      <w:szCs w:val="20"/>
      <w:lang w:val="en-US" w:eastAsia="ja-JP"/>
    </w:rPr>
  </w:style>
  <w:style w:type="paragraph" w:styleId="List2">
    <w:name w:val="List 2"/>
    <w:basedOn w:val="Normal"/>
    <w:uiPriority w:val="99"/>
    <w:rsid w:val="00C671C2"/>
    <w:pPr>
      <w:tabs>
        <w:tab w:val="left" w:pos="680"/>
      </w:tabs>
      <w:spacing w:before="120"/>
      <w:ind w:left="680" w:hanging="340"/>
    </w:pPr>
  </w:style>
  <w:style w:type="paragraph" w:styleId="List3">
    <w:name w:val="List 3"/>
    <w:basedOn w:val="Normal"/>
    <w:uiPriority w:val="99"/>
    <w:rsid w:val="00C671C2"/>
    <w:pPr>
      <w:tabs>
        <w:tab w:val="left" w:pos="1021"/>
      </w:tabs>
      <w:spacing w:before="120"/>
      <w:ind w:left="1020" w:hanging="340"/>
    </w:pPr>
  </w:style>
  <w:style w:type="paragraph" w:styleId="List4">
    <w:name w:val="List 4"/>
    <w:basedOn w:val="Normal"/>
    <w:uiPriority w:val="99"/>
    <w:rsid w:val="00C671C2"/>
    <w:pPr>
      <w:tabs>
        <w:tab w:val="left" w:pos="1361"/>
      </w:tabs>
      <w:spacing w:before="120"/>
      <w:ind w:left="1361" w:hanging="340"/>
    </w:pPr>
  </w:style>
  <w:style w:type="paragraph" w:styleId="List5">
    <w:name w:val="List 5"/>
    <w:basedOn w:val="Normal"/>
    <w:uiPriority w:val="99"/>
    <w:rsid w:val="00C671C2"/>
    <w:pPr>
      <w:tabs>
        <w:tab w:val="left" w:pos="1701"/>
      </w:tabs>
      <w:spacing w:before="120"/>
      <w:ind w:left="1701" w:hanging="340"/>
    </w:pPr>
  </w:style>
  <w:style w:type="paragraph" w:styleId="ListBullet3">
    <w:name w:val="List Bullet 3"/>
    <w:basedOn w:val="Normal"/>
    <w:uiPriority w:val="99"/>
    <w:rsid w:val="00126D94"/>
    <w:pPr>
      <w:numPr>
        <w:numId w:val="8"/>
      </w:numPr>
      <w:tabs>
        <w:tab w:val="clear" w:pos="926"/>
        <w:tab w:val="num" w:pos="1021"/>
      </w:tabs>
      <w:spacing w:before="120"/>
      <w:ind w:left="1020" w:hanging="340"/>
    </w:pPr>
  </w:style>
  <w:style w:type="paragraph" w:styleId="ListBullet4">
    <w:name w:val="List Bullet 4"/>
    <w:basedOn w:val="Normal"/>
    <w:uiPriority w:val="99"/>
    <w:rsid w:val="00126D94"/>
    <w:pPr>
      <w:numPr>
        <w:numId w:val="9"/>
      </w:numPr>
      <w:tabs>
        <w:tab w:val="clear" w:pos="1209"/>
        <w:tab w:val="num" w:pos="1361"/>
      </w:tabs>
      <w:spacing w:before="120"/>
      <w:ind w:left="1361" w:hanging="340"/>
    </w:pPr>
  </w:style>
  <w:style w:type="paragraph" w:styleId="ListBullet5">
    <w:name w:val="List Bullet 5"/>
    <w:basedOn w:val="Normal"/>
    <w:uiPriority w:val="99"/>
    <w:rsid w:val="00126D94"/>
    <w:pPr>
      <w:numPr>
        <w:numId w:val="10"/>
      </w:numPr>
      <w:tabs>
        <w:tab w:val="clear" w:pos="1492"/>
        <w:tab w:val="num" w:pos="1701"/>
      </w:tabs>
      <w:spacing w:before="120"/>
      <w:ind w:left="1701" w:hanging="340"/>
    </w:pPr>
  </w:style>
  <w:style w:type="paragraph" w:styleId="ListContinue2">
    <w:name w:val="List Continue 2"/>
    <w:basedOn w:val="Normal"/>
    <w:uiPriority w:val="99"/>
    <w:rsid w:val="00126D94"/>
    <w:pPr>
      <w:tabs>
        <w:tab w:val="left" w:pos="680"/>
      </w:tabs>
      <w:spacing w:before="120"/>
      <w:ind w:left="680"/>
    </w:pPr>
  </w:style>
  <w:style w:type="paragraph" w:styleId="ListContinue3">
    <w:name w:val="List Continue 3"/>
    <w:basedOn w:val="Normal"/>
    <w:uiPriority w:val="99"/>
    <w:rsid w:val="00126D94"/>
    <w:pPr>
      <w:tabs>
        <w:tab w:val="left" w:pos="1021"/>
      </w:tabs>
      <w:spacing w:before="120"/>
      <w:ind w:left="1021"/>
    </w:pPr>
  </w:style>
  <w:style w:type="paragraph" w:styleId="ListContinue4">
    <w:name w:val="List Continue 4"/>
    <w:basedOn w:val="Normal"/>
    <w:uiPriority w:val="99"/>
    <w:rsid w:val="00C671C2"/>
    <w:pPr>
      <w:tabs>
        <w:tab w:val="left" w:pos="1361"/>
      </w:tabs>
      <w:spacing w:before="120"/>
      <w:ind w:left="1361"/>
    </w:pPr>
  </w:style>
  <w:style w:type="paragraph" w:styleId="ListNumber2">
    <w:name w:val="List Number 2"/>
    <w:next w:val="Normal"/>
    <w:uiPriority w:val="99"/>
    <w:rsid w:val="00126D94"/>
    <w:pPr>
      <w:numPr>
        <w:numId w:val="19"/>
      </w:numPr>
      <w:tabs>
        <w:tab w:val="left" w:pos="680"/>
      </w:tabs>
      <w:spacing w:before="120"/>
      <w:ind w:left="680" w:hanging="340"/>
    </w:pPr>
    <w:rPr>
      <w:rFonts w:ascii="Arial" w:eastAsiaTheme="minorHAnsi" w:hAnsi="Arial" w:cstheme="minorBidi"/>
      <w:sz w:val="22"/>
      <w:szCs w:val="22"/>
      <w:lang w:eastAsia="en-US"/>
    </w:rPr>
  </w:style>
  <w:style w:type="paragraph" w:styleId="ListNumber3">
    <w:name w:val="List Number 3"/>
    <w:basedOn w:val="Normal"/>
    <w:uiPriority w:val="99"/>
    <w:rsid w:val="00126D94"/>
    <w:pPr>
      <w:numPr>
        <w:numId w:val="14"/>
      </w:numPr>
      <w:tabs>
        <w:tab w:val="left" w:pos="1021"/>
      </w:tabs>
      <w:spacing w:before="120"/>
      <w:ind w:left="1020" w:hanging="340"/>
    </w:pPr>
  </w:style>
  <w:style w:type="paragraph" w:styleId="ListNumber4">
    <w:name w:val="List Number 4"/>
    <w:basedOn w:val="Normal"/>
    <w:uiPriority w:val="99"/>
    <w:rsid w:val="00126D94"/>
    <w:pPr>
      <w:numPr>
        <w:numId w:val="20"/>
      </w:numPr>
      <w:tabs>
        <w:tab w:val="clear" w:pos="1209"/>
        <w:tab w:val="num" w:pos="1361"/>
      </w:tabs>
      <w:spacing w:before="120"/>
      <w:ind w:left="1361" w:hanging="340"/>
    </w:pPr>
  </w:style>
  <w:style w:type="paragraph" w:styleId="ListNumber5">
    <w:name w:val="List Number 5"/>
    <w:basedOn w:val="Normal"/>
    <w:uiPriority w:val="99"/>
    <w:rsid w:val="00126D94"/>
    <w:pPr>
      <w:numPr>
        <w:numId w:val="21"/>
      </w:numPr>
      <w:tabs>
        <w:tab w:val="clear" w:pos="1492"/>
        <w:tab w:val="num" w:pos="1701"/>
      </w:tabs>
      <w:spacing w:before="120"/>
      <w:ind w:left="1701" w:hanging="340"/>
    </w:pPr>
  </w:style>
  <w:style w:type="paragraph" w:styleId="ListParagraph">
    <w:name w:val="List Paragraph"/>
    <w:basedOn w:val="Normal"/>
    <w:uiPriority w:val="34"/>
    <w:qFormat/>
    <w:rsid w:val="00C671C2"/>
    <w:pPr>
      <w:numPr>
        <w:numId w:val="11"/>
      </w:numPr>
      <w:tabs>
        <w:tab w:val="left" w:pos="340"/>
      </w:tabs>
      <w:spacing w:before="120"/>
    </w:pPr>
  </w:style>
  <w:style w:type="paragraph" w:styleId="NoSpacing">
    <w:name w:val="No Spacing"/>
    <w:uiPriority w:val="1"/>
    <w:qFormat/>
    <w:rsid w:val="00C671C2"/>
    <w:rPr>
      <w:rFonts w:ascii="Arial" w:eastAsiaTheme="minorHAnsi" w:hAnsi="Arial" w:cstheme="minorBidi"/>
      <w:sz w:val="22"/>
      <w:szCs w:val="22"/>
      <w:lang w:eastAsia="en-US"/>
    </w:rPr>
  </w:style>
  <w:style w:type="paragraph" w:customStyle="1" w:styleId="Note">
    <w:name w:val="Note"/>
    <w:basedOn w:val="Normal"/>
    <w:link w:val="NoteChar"/>
    <w:rsid w:val="00C671C2"/>
    <w:pPr>
      <w:spacing w:after="120"/>
    </w:pPr>
    <w:rPr>
      <w:i/>
      <w:sz w:val="16"/>
      <w:szCs w:val="16"/>
    </w:rPr>
  </w:style>
  <w:style w:type="character" w:customStyle="1" w:styleId="NoteChar">
    <w:name w:val="Note Char"/>
    <w:basedOn w:val="DefaultParagraphFont"/>
    <w:link w:val="Note"/>
    <w:rsid w:val="00C671C2"/>
    <w:rPr>
      <w:rFonts w:ascii="Arial" w:eastAsiaTheme="minorHAnsi" w:hAnsi="Arial" w:cstheme="minorBidi"/>
      <w:i/>
      <w:sz w:val="16"/>
      <w:szCs w:val="16"/>
      <w:lang w:eastAsia="en-US"/>
    </w:rPr>
  </w:style>
  <w:style w:type="paragraph" w:customStyle="1" w:styleId="Pullquoteheading">
    <w:name w:val="Pull quote heading"/>
    <w:basedOn w:val="Normal"/>
    <w:link w:val="PullquoteheadingChar"/>
    <w:uiPriority w:val="1"/>
    <w:rsid w:val="00C671C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C671C2"/>
    <w:rPr>
      <w:rFonts w:ascii="Lucida Fax" w:eastAsiaTheme="minorHAnsi" w:hAnsi="Lucida Fax" w:cstheme="minorBidi"/>
      <w:b/>
      <w:color w:val="DC5034"/>
      <w:sz w:val="24"/>
      <w:szCs w:val="24"/>
      <w:lang w:eastAsia="en-US"/>
    </w:rPr>
  </w:style>
  <w:style w:type="paragraph" w:customStyle="1" w:styleId="Pullquotetext">
    <w:name w:val="Pull quote text"/>
    <w:link w:val="PullquotetextChar"/>
    <w:uiPriority w:val="1"/>
    <w:rsid w:val="00C671C2"/>
    <w:pPr>
      <w:spacing w:before="120"/>
    </w:pPr>
    <w:rPr>
      <w:rFonts w:ascii="Lucida Fax" w:eastAsiaTheme="minorHAnsi" w:hAnsi="Lucida Fax" w:cstheme="minorBidi"/>
      <w:color w:val="DC5034"/>
      <w:sz w:val="22"/>
      <w:szCs w:val="24"/>
      <w:lang w:eastAsia="en-US"/>
    </w:rPr>
  </w:style>
  <w:style w:type="character" w:customStyle="1" w:styleId="PullquotetextChar">
    <w:name w:val="Pull quote text Char"/>
    <w:basedOn w:val="PullquoteheadingChar"/>
    <w:link w:val="Pullquotetext"/>
    <w:uiPriority w:val="1"/>
    <w:rsid w:val="00C671C2"/>
    <w:rPr>
      <w:rFonts w:ascii="Lucida Fax" w:eastAsiaTheme="minorHAnsi" w:hAnsi="Lucida Fax" w:cstheme="minorBidi"/>
      <w:b w:val="0"/>
      <w:color w:val="DC5034"/>
      <w:sz w:val="22"/>
      <w:szCs w:val="24"/>
      <w:lang w:eastAsia="en-US"/>
    </w:rPr>
  </w:style>
  <w:style w:type="paragraph" w:styleId="Quote">
    <w:name w:val="Quote"/>
    <w:basedOn w:val="Normal"/>
    <w:next w:val="Normal"/>
    <w:link w:val="QuoteChar"/>
    <w:uiPriority w:val="29"/>
    <w:rsid w:val="00C671C2"/>
    <w:pPr>
      <w:ind w:left="737"/>
    </w:pPr>
    <w:rPr>
      <w:i/>
      <w:iCs/>
      <w:color w:val="000000" w:themeColor="text1"/>
    </w:rPr>
  </w:style>
  <w:style w:type="character" w:customStyle="1" w:styleId="QuoteChar">
    <w:name w:val="Quote Char"/>
    <w:basedOn w:val="DefaultParagraphFont"/>
    <w:link w:val="Quote"/>
    <w:uiPriority w:val="29"/>
    <w:rsid w:val="00C671C2"/>
    <w:rPr>
      <w:rFonts w:ascii="Arial" w:eastAsiaTheme="minorHAnsi" w:hAnsi="Arial" w:cstheme="minorBidi"/>
      <w:i/>
      <w:iCs/>
      <w:color w:val="000000" w:themeColor="text1"/>
      <w:sz w:val="22"/>
      <w:szCs w:val="22"/>
      <w:lang w:eastAsia="en-US"/>
    </w:rPr>
  </w:style>
  <w:style w:type="paragraph" w:customStyle="1" w:styleId="Reporttitle">
    <w:name w:val="Report title"/>
    <w:basedOn w:val="Normal"/>
    <w:link w:val="ReporttitleChar"/>
    <w:qFormat/>
    <w:rsid w:val="00C671C2"/>
    <w:pPr>
      <w:spacing w:before="520" w:after="120"/>
    </w:pPr>
    <w:rPr>
      <w:rFonts w:ascii="Lucida Fax" w:hAnsi="Lucida Fax"/>
      <w:color w:val="4F2D7F"/>
      <w:sz w:val="72"/>
      <w:szCs w:val="56"/>
    </w:rPr>
  </w:style>
  <w:style w:type="character" w:customStyle="1" w:styleId="ReporttitleChar">
    <w:name w:val="Report title Char"/>
    <w:basedOn w:val="DefaultParagraphFont"/>
    <w:link w:val="Reporttitle"/>
    <w:rsid w:val="00C671C2"/>
    <w:rPr>
      <w:rFonts w:ascii="Lucida Fax" w:eastAsiaTheme="minorHAnsi" w:hAnsi="Lucida Fax" w:cstheme="minorBidi"/>
      <w:color w:val="4F2D7F"/>
      <w:sz w:val="72"/>
      <w:szCs w:val="56"/>
      <w:lang w:eastAsia="en-US"/>
    </w:rPr>
  </w:style>
  <w:style w:type="paragraph" w:customStyle="1" w:styleId="Source">
    <w:name w:val="Source"/>
    <w:basedOn w:val="Normal"/>
    <w:link w:val="SourceChar"/>
    <w:rsid w:val="00C671C2"/>
    <w:pPr>
      <w:spacing w:after="60"/>
    </w:pPr>
    <w:rPr>
      <w:sz w:val="16"/>
      <w:szCs w:val="16"/>
    </w:rPr>
  </w:style>
  <w:style w:type="character" w:customStyle="1" w:styleId="SourceChar">
    <w:name w:val="Source Char"/>
    <w:basedOn w:val="DefaultParagraphFont"/>
    <w:link w:val="Source"/>
    <w:rsid w:val="00C671C2"/>
    <w:rPr>
      <w:rFonts w:ascii="Arial" w:eastAsiaTheme="minorHAnsi" w:hAnsi="Arial" w:cstheme="minorBidi"/>
      <w:sz w:val="16"/>
      <w:szCs w:val="16"/>
      <w:lang w:eastAsia="en-US"/>
    </w:rPr>
  </w:style>
  <w:style w:type="paragraph" w:styleId="Subtitle">
    <w:name w:val="Subtitle"/>
    <w:next w:val="Normal"/>
    <w:link w:val="SubtitleChar"/>
    <w:uiPriority w:val="11"/>
    <w:rsid w:val="00CB29D3"/>
    <w:pPr>
      <w:spacing w:before="360" w:after="120"/>
    </w:pPr>
    <w:rPr>
      <w:rFonts w:ascii="Lucida Fax" w:eastAsiaTheme="minorHAnsi" w:hAnsi="Lucida Fax" w:cstheme="minorBidi"/>
      <w:color w:val="4F2D7F"/>
      <w:sz w:val="52"/>
      <w:szCs w:val="52"/>
      <w:lang w:eastAsia="en-US"/>
    </w:rPr>
  </w:style>
  <w:style w:type="character" w:customStyle="1" w:styleId="SubtitleChar">
    <w:name w:val="Subtitle Char"/>
    <w:basedOn w:val="DefaultParagraphFont"/>
    <w:link w:val="Subtitle"/>
    <w:uiPriority w:val="11"/>
    <w:rsid w:val="00CB29D3"/>
    <w:rPr>
      <w:rFonts w:ascii="Lucida Fax" w:eastAsiaTheme="minorHAnsi" w:hAnsi="Lucida Fax" w:cstheme="minorBidi"/>
      <w:color w:val="4F2D7F"/>
      <w:sz w:val="52"/>
      <w:szCs w:val="52"/>
      <w:lang w:eastAsia="en-US"/>
    </w:rPr>
  </w:style>
  <w:style w:type="paragraph" w:customStyle="1" w:styleId="Tableheading">
    <w:name w:val="Table heading"/>
    <w:basedOn w:val="Normal"/>
    <w:link w:val="TableheadingChar"/>
    <w:qFormat/>
    <w:rsid w:val="00CB29D3"/>
    <w:pPr>
      <w:spacing w:before="120" w:after="240" w:line="240" w:lineRule="exact"/>
      <w:contextualSpacing/>
    </w:pPr>
    <w:rPr>
      <w:b/>
      <w:szCs w:val="20"/>
    </w:rPr>
  </w:style>
  <w:style w:type="character" w:customStyle="1" w:styleId="TableheadingChar">
    <w:name w:val="Table heading Char"/>
    <w:basedOn w:val="DefaultParagraphFont"/>
    <w:link w:val="Tableheading"/>
    <w:rsid w:val="00CB29D3"/>
    <w:rPr>
      <w:rFonts w:ascii="Arial" w:eastAsiaTheme="minorHAnsi" w:hAnsi="Arial" w:cstheme="minorBidi"/>
      <w:b/>
      <w:sz w:val="22"/>
      <w:lang w:eastAsia="en-US"/>
    </w:rPr>
  </w:style>
  <w:style w:type="paragraph" w:customStyle="1" w:styleId="Tabletext">
    <w:name w:val="Table text"/>
    <w:basedOn w:val="Normal"/>
    <w:link w:val="TabletextChar"/>
    <w:uiPriority w:val="1"/>
    <w:qFormat/>
    <w:rsid w:val="00CB29D3"/>
    <w:pPr>
      <w:spacing w:before="120" w:after="60"/>
    </w:pPr>
    <w:rPr>
      <w:sz w:val="20"/>
    </w:rPr>
  </w:style>
  <w:style w:type="character" w:customStyle="1" w:styleId="Heading4Char">
    <w:name w:val="Heading 4 Char"/>
    <w:basedOn w:val="DefaultParagraphFont"/>
    <w:link w:val="Heading4"/>
    <w:rsid w:val="00642C2F"/>
    <w:rPr>
      <w:rFonts w:ascii="Arial" w:eastAsiaTheme="majorEastAsia" w:hAnsi="Arial" w:cstheme="majorBidi"/>
      <w:b/>
      <w:bCs/>
      <w:i/>
      <w:iCs/>
      <w:color w:val="51626F"/>
      <w:sz w:val="22"/>
      <w:szCs w:val="22"/>
      <w:lang w:eastAsia="en-US"/>
    </w:rPr>
  </w:style>
  <w:style w:type="character" w:customStyle="1" w:styleId="Heading5Char">
    <w:name w:val="Heading 5 Char"/>
    <w:basedOn w:val="DefaultParagraphFont"/>
    <w:link w:val="Heading5"/>
    <w:uiPriority w:val="59"/>
    <w:rsid w:val="00642C2F"/>
    <w:rPr>
      <w:rFonts w:ascii="Arial" w:eastAsiaTheme="majorEastAsia" w:hAnsi="Arial" w:cstheme="majorBidi"/>
      <w:b/>
      <w:color w:val="283037" w:themeColor="accent1" w:themeShade="7F"/>
      <w:sz w:val="22"/>
      <w:szCs w:val="22"/>
      <w:lang w:eastAsia="en-US"/>
    </w:rPr>
  </w:style>
  <w:style w:type="character" w:customStyle="1" w:styleId="Heading6Char">
    <w:name w:val="Heading 6 Char"/>
    <w:basedOn w:val="DefaultParagraphFont"/>
    <w:link w:val="Heading6"/>
    <w:uiPriority w:val="2"/>
    <w:rsid w:val="00642C2F"/>
    <w:rPr>
      <w:rFonts w:ascii="Arial" w:eastAsiaTheme="majorEastAsia" w:hAnsi="Arial" w:cstheme="majorBidi"/>
      <w:b/>
      <w:i/>
      <w:iCs/>
      <w:sz w:val="22"/>
      <w:szCs w:val="22"/>
      <w:lang w:eastAsia="en-US"/>
    </w:rPr>
  </w:style>
  <w:style w:type="character" w:customStyle="1" w:styleId="Heading7Char">
    <w:name w:val="Heading 7 Char"/>
    <w:basedOn w:val="DefaultParagraphFont"/>
    <w:link w:val="Heading7"/>
    <w:uiPriority w:val="2"/>
    <w:rsid w:val="00642C2F"/>
    <w:rPr>
      <w:rFonts w:ascii="Arial" w:eastAsiaTheme="majorEastAsia" w:hAnsi="Arial" w:cstheme="majorBidi"/>
      <w:i/>
      <w:iCs/>
      <w:color w:val="404040" w:themeColor="text1" w:themeTint="BF"/>
      <w:sz w:val="22"/>
      <w:szCs w:val="22"/>
      <w:lang w:eastAsia="en-US"/>
    </w:rPr>
  </w:style>
  <w:style w:type="character" w:customStyle="1" w:styleId="Heading8Char">
    <w:name w:val="Heading 8 Char"/>
    <w:basedOn w:val="DefaultParagraphFont"/>
    <w:link w:val="Heading8"/>
    <w:uiPriority w:val="2"/>
    <w:rsid w:val="00642C2F"/>
    <w:rPr>
      <w:rFonts w:ascii="Arial" w:eastAsiaTheme="majorEastAsia" w:hAnsi="Arial" w:cstheme="majorBidi"/>
      <w:color w:val="51626F" w:themeColor="accent1"/>
      <w:sz w:val="22"/>
      <w:lang w:eastAsia="en-US"/>
    </w:rPr>
  </w:style>
  <w:style w:type="character" w:customStyle="1" w:styleId="Heading9Char">
    <w:name w:val="Heading 9 Char"/>
    <w:basedOn w:val="DefaultParagraphFont"/>
    <w:link w:val="Heading9"/>
    <w:uiPriority w:val="2"/>
    <w:rsid w:val="00642C2F"/>
    <w:rPr>
      <w:rFonts w:ascii="Arial" w:eastAsiaTheme="majorEastAsia" w:hAnsi="Arial" w:cstheme="majorBidi"/>
      <w:i/>
      <w:iCs/>
      <w:color w:val="000000" w:themeColor="text1"/>
      <w:sz w:val="22"/>
      <w:lang w:eastAsia="en-US"/>
    </w:rPr>
  </w:style>
  <w:style w:type="paragraph" w:customStyle="1" w:styleId="Charttitle">
    <w:name w:val="Chart title"/>
    <w:basedOn w:val="Tabletitle"/>
    <w:qFormat/>
    <w:rsid w:val="00C671C2"/>
    <w:rPr>
      <w:sz w:val="24"/>
    </w:rPr>
  </w:style>
  <w:style w:type="character" w:styleId="EndnoteReference">
    <w:name w:val="endnote reference"/>
    <w:basedOn w:val="DefaultParagraphFont"/>
    <w:uiPriority w:val="99"/>
    <w:rsid w:val="00C671C2"/>
    <w:rPr>
      <w:rFonts w:ascii="Arial" w:hAnsi="Arial"/>
      <w:sz w:val="16"/>
      <w:vertAlign w:val="superscript"/>
    </w:rPr>
  </w:style>
  <w:style w:type="paragraph" w:styleId="EndnoteText">
    <w:name w:val="endnote text"/>
    <w:basedOn w:val="Normal"/>
    <w:link w:val="EndnoteTextChar"/>
    <w:uiPriority w:val="99"/>
    <w:rsid w:val="00C671C2"/>
    <w:pPr>
      <w:spacing w:before="0"/>
    </w:pPr>
    <w:rPr>
      <w:sz w:val="20"/>
      <w:szCs w:val="20"/>
    </w:rPr>
  </w:style>
  <w:style w:type="character" w:customStyle="1" w:styleId="EndnoteTextChar">
    <w:name w:val="Endnote Text Char"/>
    <w:basedOn w:val="DefaultParagraphFont"/>
    <w:link w:val="EndnoteText"/>
    <w:uiPriority w:val="99"/>
    <w:rsid w:val="00C671C2"/>
    <w:rPr>
      <w:rFonts w:ascii="Arial" w:eastAsiaTheme="minorHAnsi" w:hAnsi="Arial" w:cstheme="minorBidi"/>
      <w:lang w:eastAsia="en-US"/>
    </w:rPr>
  </w:style>
  <w:style w:type="paragraph" w:customStyle="1" w:styleId="Numbered1">
    <w:name w:val="Numbered 1"/>
    <w:basedOn w:val="Heading1"/>
    <w:next w:val="Normal"/>
    <w:link w:val="Numbered1Char"/>
    <w:qFormat/>
    <w:rsid w:val="00642C2F"/>
    <w:pPr>
      <w:keepNext w:val="0"/>
      <w:keepLines w:val="0"/>
      <w:widowControl/>
      <w:numPr>
        <w:numId w:val="34"/>
      </w:numPr>
      <w:spacing w:line="240" w:lineRule="atLeast"/>
    </w:pPr>
    <w:rPr>
      <w:rFonts w:ascii="Lucida Fax" w:hAnsi="Lucida Fax"/>
      <w:b w:val="0"/>
      <w:color w:val="51626F"/>
      <w:sz w:val="32"/>
    </w:rPr>
  </w:style>
  <w:style w:type="character" w:customStyle="1" w:styleId="Numbered1Char">
    <w:name w:val="Numbered 1 Char"/>
    <w:basedOn w:val="Heading1Char"/>
    <w:link w:val="Numbered1"/>
    <w:rsid w:val="00642C2F"/>
    <w:rPr>
      <w:rFonts w:ascii="Lucida Fax" w:eastAsiaTheme="majorEastAsia" w:hAnsi="Lucida Fax" w:cstheme="majorBidi"/>
      <w:b w:val="0"/>
      <w:bCs/>
      <w:color w:val="51626F"/>
      <w:sz w:val="32"/>
      <w:szCs w:val="28"/>
      <w:lang w:eastAsia="en-US"/>
    </w:rPr>
  </w:style>
  <w:style w:type="paragraph" w:customStyle="1" w:styleId="Numbered11">
    <w:name w:val="Numbered 1.1"/>
    <w:basedOn w:val="Heading2"/>
    <w:next w:val="Normal"/>
    <w:qFormat/>
    <w:rsid w:val="00642C2F"/>
    <w:pPr>
      <w:keepNext w:val="0"/>
      <w:keepLines w:val="0"/>
      <w:widowControl/>
      <w:numPr>
        <w:ilvl w:val="1"/>
        <w:numId w:val="34"/>
      </w:numPr>
      <w:spacing w:line="240" w:lineRule="atLeast"/>
    </w:pPr>
    <w:rPr>
      <w:rFonts w:cs="Arial"/>
      <w:b w:val="0"/>
      <w:color w:val="51626F"/>
      <w:sz w:val="28"/>
    </w:rPr>
  </w:style>
  <w:style w:type="paragraph" w:customStyle="1" w:styleId="Numbered111">
    <w:name w:val="Numbered 1.1.1"/>
    <w:basedOn w:val="Heading3"/>
    <w:next w:val="Normal"/>
    <w:qFormat/>
    <w:rsid w:val="00642C2F"/>
    <w:pPr>
      <w:keepNext w:val="0"/>
      <w:keepLines w:val="0"/>
      <w:widowControl/>
      <w:numPr>
        <w:ilvl w:val="2"/>
        <w:numId w:val="34"/>
      </w:numPr>
      <w:spacing w:before="240" w:after="120"/>
      <w:contextualSpacing/>
    </w:pPr>
    <w:rPr>
      <w:color w:val="000000" w:themeColor="text1" w:themeShade="BF"/>
      <w:sz w:val="24"/>
    </w:rPr>
  </w:style>
  <w:style w:type="paragraph" w:customStyle="1" w:styleId="Numbered1111">
    <w:name w:val="Numbered 1.1.1.1"/>
    <w:basedOn w:val="Heading4"/>
    <w:next w:val="Normal"/>
    <w:rsid w:val="00642C2F"/>
    <w:pPr>
      <w:keepNext w:val="0"/>
      <w:keepLines w:val="0"/>
      <w:widowControl/>
      <w:numPr>
        <w:ilvl w:val="3"/>
        <w:numId w:val="34"/>
      </w:numPr>
    </w:pPr>
    <w:rPr>
      <w:sz w:val="24"/>
    </w:rPr>
  </w:style>
  <w:style w:type="paragraph" w:customStyle="1" w:styleId="Numbered11111">
    <w:name w:val="Numbered 1.1.1.1.1"/>
    <w:basedOn w:val="Heading5"/>
    <w:next w:val="Normal"/>
    <w:uiPriority w:val="2"/>
    <w:rsid w:val="00642C2F"/>
    <w:pPr>
      <w:keepNext w:val="0"/>
      <w:keepLines w:val="0"/>
      <w:numPr>
        <w:ilvl w:val="4"/>
        <w:numId w:val="34"/>
      </w:numPr>
    </w:pPr>
  </w:style>
  <w:style w:type="paragraph" w:customStyle="1" w:styleId="Numbered111111">
    <w:name w:val="Numbered 1.1.1.1.1.1"/>
    <w:basedOn w:val="Heading6"/>
    <w:next w:val="Normal"/>
    <w:uiPriority w:val="2"/>
    <w:rsid w:val="00642C2F"/>
    <w:pPr>
      <w:numPr>
        <w:ilvl w:val="5"/>
        <w:numId w:val="34"/>
      </w:numPr>
    </w:pPr>
  </w:style>
  <w:style w:type="paragraph" w:customStyle="1" w:styleId="Numbered1111111">
    <w:name w:val="Numbered 1.1.1.1.1.1.1"/>
    <w:basedOn w:val="Heading7"/>
    <w:next w:val="Normal"/>
    <w:uiPriority w:val="2"/>
    <w:rsid w:val="00642C2F"/>
    <w:pPr>
      <w:numPr>
        <w:ilvl w:val="6"/>
        <w:numId w:val="34"/>
      </w:numPr>
    </w:pPr>
  </w:style>
  <w:style w:type="paragraph" w:customStyle="1" w:styleId="Numbered11111111">
    <w:name w:val="Numbered 1.1.1.1.1.1.1.1"/>
    <w:basedOn w:val="Heading8"/>
    <w:next w:val="Normal"/>
    <w:uiPriority w:val="2"/>
    <w:rsid w:val="00642C2F"/>
    <w:pPr>
      <w:numPr>
        <w:ilvl w:val="7"/>
        <w:numId w:val="34"/>
      </w:numPr>
    </w:pPr>
  </w:style>
  <w:style w:type="paragraph" w:customStyle="1" w:styleId="Numbered111111111">
    <w:name w:val="Numbered 1.1.1.1.1.1.1.1.1"/>
    <w:basedOn w:val="Heading9"/>
    <w:next w:val="Normal"/>
    <w:uiPriority w:val="2"/>
    <w:rsid w:val="00642C2F"/>
    <w:pPr>
      <w:numPr>
        <w:ilvl w:val="8"/>
        <w:numId w:val="34"/>
      </w:numPr>
    </w:pPr>
  </w:style>
  <w:style w:type="paragraph" w:customStyle="1" w:styleId="Numberedparagraph">
    <w:name w:val="Numbered paragraph"/>
    <w:basedOn w:val="Normal"/>
    <w:rsid w:val="00C671C2"/>
    <w:pPr>
      <w:numPr>
        <w:numId w:val="22"/>
      </w:numPr>
    </w:pPr>
    <w:rPr>
      <w:rFonts w:eastAsia="Times New Roman" w:cs="Times New Roman"/>
      <w:color w:val="000000" w:themeColor="text1" w:themeShade="BF"/>
      <w:szCs w:val="20"/>
    </w:rPr>
  </w:style>
  <w:style w:type="paragraph" w:customStyle="1" w:styleId="Numberedparagraph11">
    <w:name w:val="Numbered paragraph 1.1"/>
    <w:basedOn w:val="Numbered11"/>
    <w:rsid w:val="00FF75D2"/>
    <w:pPr>
      <w:numPr>
        <w:ilvl w:val="0"/>
        <w:numId w:val="25"/>
      </w:numPr>
      <w:tabs>
        <w:tab w:val="left" w:pos="680"/>
      </w:tabs>
      <w:ind w:left="680" w:hanging="680"/>
      <w:outlineLvl w:val="9"/>
    </w:pPr>
    <w:rPr>
      <w:bCs w:val="0"/>
      <w:color w:val="auto"/>
      <w:sz w:val="22"/>
    </w:rPr>
  </w:style>
  <w:style w:type="character" w:customStyle="1" w:styleId="TabletextChar">
    <w:name w:val="Table text Char"/>
    <w:basedOn w:val="DefaultParagraphFont"/>
    <w:link w:val="Tabletext"/>
    <w:uiPriority w:val="1"/>
    <w:rsid w:val="00CB29D3"/>
    <w:rPr>
      <w:rFonts w:ascii="Arial" w:eastAsiaTheme="minorHAnsi" w:hAnsi="Arial" w:cstheme="minorBidi"/>
      <w:szCs w:val="22"/>
      <w:lang w:eastAsia="en-US"/>
    </w:rPr>
  </w:style>
  <w:style w:type="paragraph" w:customStyle="1" w:styleId="TableHeading0">
    <w:name w:val="Table Heading"/>
    <w:basedOn w:val="Tabletext"/>
    <w:link w:val="TableHeadingChar0"/>
    <w:qFormat/>
    <w:rsid w:val="00CB29D3"/>
    <w:pPr>
      <w:spacing w:before="60"/>
    </w:pPr>
    <w:rPr>
      <w:b/>
      <w:sz w:val="22"/>
    </w:rPr>
  </w:style>
  <w:style w:type="character" w:customStyle="1" w:styleId="TableHeadingChar0">
    <w:name w:val="Table Heading Char"/>
    <w:basedOn w:val="TabletextChar"/>
    <w:link w:val="TableHeading0"/>
    <w:rsid w:val="00CB29D3"/>
    <w:rPr>
      <w:rFonts w:ascii="Arial" w:eastAsiaTheme="minorHAnsi" w:hAnsi="Arial" w:cstheme="minorBidi"/>
      <w:b/>
      <w:sz w:val="22"/>
      <w:szCs w:val="22"/>
      <w:lang w:eastAsia="en-US"/>
    </w:rPr>
  </w:style>
  <w:style w:type="paragraph" w:customStyle="1" w:styleId="TableHeading-centred">
    <w:name w:val="Table Heading - centred"/>
    <w:basedOn w:val="TableHeading0"/>
    <w:rsid w:val="00CB29D3"/>
    <w:pPr>
      <w:jc w:val="center"/>
    </w:pPr>
    <w:rPr>
      <w:rFonts w:eastAsia="Times New Roman" w:cs="Times New Roman"/>
      <w:bCs/>
      <w:szCs w:val="20"/>
    </w:rPr>
  </w:style>
  <w:style w:type="paragraph" w:customStyle="1" w:styleId="TableHeading-right">
    <w:name w:val="Table Heading - right"/>
    <w:basedOn w:val="TableHeading0"/>
    <w:link w:val="TableHeading-rightChar"/>
    <w:rsid w:val="00CB29D3"/>
    <w:pPr>
      <w:jc w:val="right"/>
    </w:pPr>
    <w:rPr>
      <w:bCs/>
    </w:rPr>
  </w:style>
  <w:style w:type="character" w:customStyle="1" w:styleId="TableHeading-rightChar">
    <w:name w:val="Table Heading - right Char"/>
    <w:basedOn w:val="TableHeadingChar0"/>
    <w:link w:val="TableHeading-right"/>
    <w:rsid w:val="00CB29D3"/>
    <w:rPr>
      <w:rFonts w:ascii="Arial" w:eastAsiaTheme="minorHAnsi" w:hAnsi="Arial" w:cstheme="minorBidi"/>
      <w:b/>
      <w:bCs/>
      <w:sz w:val="22"/>
      <w:szCs w:val="22"/>
      <w:lang w:eastAsia="en-US"/>
    </w:rPr>
  </w:style>
  <w:style w:type="paragraph" w:styleId="TableofFigures">
    <w:name w:val="table of figures"/>
    <w:basedOn w:val="Normal"/>
    <w:next w:val="Normal"/>
    <w:uiPriority w:val="99"/>
    <w:unhideWhenUsed/>
    <w:rsid w:val="00CB29D3"/>
    <w:pPr>
      <w:spacing w:before="240" w:after="120"/>
    </w:pPr>
  </w:style>
  <w:style w:type="paragraph" w:customStyle="1" w:styleId="Tabletext-right">
    <w:name w:val="Table text - right"/>
    <w:basedOn w:val="Tabletext"/>
    <w:link w:val="Tabletext-rightChar"/>
    <w:rsid w:val="00CB29D3"/>
    <w:pPr>
      <w:spacing w:before="60"/>
      <w:jc w:val="right"/>
    </w:pPr>
  </w:style>
  <w:style w:type="character" w:customStyle="1" w:styleId="Tabletext-rightChar">
    <w:name w:val="Table text - right Char"/>
    <w:basedOn w:val="TabletextChar"/>
    <w:link w:val="Tabletext-right"/>
    <w:rsid w:val="00CB29D3"/>
    <w:rPr>
      <w:rFonts w:ascii="Arial" w:eastAsiaTheme="minorHAnsi" w:hAnsi="Arial" w:cstheme="minorBidi"/>
      <w:szCs w:val="22"/>
      <w:lang w:eastAsia="en-US"/>
    </w:rPr>
  </w:style>
  <w:style w:type="paragraph" w:customStyle="1" w:styleId="Tabletext-centred">
    <w:name w:val="Table text - centred"/>
    <w:basedOn w:val="Tabletext-right"/>
    <w:link w:val="Tabletext-centredChar"/>
    <w:rsid w:val="00CB29D3"/>
    <w:pPr>
      <w:jc w:val="center"/>
    </w:pPr>
  </w:style>
  <w:style w:type="character" w:customStyle="1" w:styleId="Tabletext-centredChar">
    <w:name w:val="Table text - centred Char"/>
    <w:basedOn w:val="Tabletext-rightChar"/>
    <w:link w:val="Tabletext-centred"/>
    <w:rsid w:val="00CB29D3"/>
    <w:rPr>
      <w:rFonts w:ascii="Arial" w:eastAsiaTheme="minorHAnsi" w:hAnsi="Arial" w:cstheme="minorBidi"/>
      <w:szCs w:val="22"/>
      <w:lang w:eastAsia="en-US"/>
    </w:rPr>
  </w:style>
  <w:style w:type="paragraph" w:customStyle="1" w:styleId="Tabletitle">
    <w:name w:val="Table title"/>
    <w:basedOn w:val="Normal"/>
    <w:link w:val="TabletitleChar"/>
    <w:qFormat/>
    <w:rsid w:val="00C671C2"/>
    <w:pPr>
      <w:spacing w:before="240" w:after="120"/>
    </w:pPr>
    <w:rPr>
      <w:b/>
      <w:szCs w:val="20"/>
    </w:rPr>
  </w:style>
  <w:style w:type="character" w:customStyle="1" w:styleId="TabletitleChar">
    <w:name w:val="Table title Char"/>
    <w:basedOn w:val="DefaultParagraphFont"/>
    <w:link w:val="Tabletitle"/>
    <w:rsid w:val="00C671C2"/>
    <w:rPr>
      <w:rFonts w:ascii="Arial" w:eastAsiaTheme="minorHAnsi" w:hAnsi="Arial" w:cstheme="minorBidi"/>
      <w:b/>
      <w:sz w:val="22"/>
      <w:lang w:eastAsia="en-US"/>
    </w:rPr>
  </w:style>
  <w:style w:type="paragraph" w:styleId="Title">
    <w:name w:val="Title"/>
    <w:basedOn w:val="Normal"/>
    <w:next w:val="Normal"/>
    <w:link w:val="TitleChar"/>
    <w:uiPriority w:val="10"/>
    <w:qFormat/>
    <w:rsid w:val="00CB29D3"/>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CB29D3"/>
    <w:rPr>
      <w:rFonts w:asciiTheme="majorHAnsi" w:eastAsiaTheme="majorEastAsia" w:hAnsiTheme="majorHAnsi" w:cstheme="majorBidi"/>
      <w:color w:val="4F2D7D" w:themeColor="accent2"/>
      <w:spacing w:val="5"/>
      <w:kern w:val="28"/>
      <w:sz w:val="72"/>
      <w:szCs w:val="52"/>
      <w:lang w:eastAsia="en-US"/>
    </w:rPr>
  </w:style>
  <w:style w:type="paragraph" w:styleId="TOC1">
    <w:name w:val="toc 1"/>
    <w:basedOn w:val="Normal"/>
    <w:next w:val="Normal"/>
    <w:autoRedefine/>
    <w:uiPriority w:val="39"/>
    <w:qFormat/>
    <w:rsid w:val="00CB29D3"/>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CB29D3"/>
    <w:pPr>
      <w:tabs>
        <w:tab w:val="left" w:pos="880"/>
        <w:tab w:val="right" w:leader="dot" w:pos="9016"/>
      </w:tabs>
      <w:spacing w:after="100"/>
      <w:ind w:left="425"/>
    </w:pPr>
    <w:rPr>
      <w:noProof/>
    </w:rPr>
  </w:style>
  <w:style w:type="paragraph" w:styleId="TOC3">
    <w:name w:val="toc 3"/>
    <w:basedOn w:val="Normal"/>
    <w:next w:val="Normal"/>
    <w:uiPriority w:val="39"/>
    <w:qFormat/>
    <w:rsid w:val="00CB29D3"/>
    <w:pPr>
      <w:tabs>
        <w:tab w:val="left" w:pos="1760"/>
        <w:tab w:val="right" w:leader="dot" w:pos="9016"/>
      </w:tabs>
      <w:spacing w:after="100"/>
      <w:ind w:left="851"/>
    </w:pPr>
    <w:rPr>
      <w:noProof/>
    </w:rPr>
  </w:style>
  <w:style w:type="paragraph" w:styleId="TOC4">
    <w:name w:val="toc 4"/>
    <w:basedOn w:val="Normal"/>
    <w:next w:val="Normal"/>
    <w:uiPriority w:val="39"/>
    <w:rsid w:val="00CB29D3"/>
    <w:pPr>
      <w:tabs>
        <w:tab w:val="right" w:leader="dot" w:pos="9016"/>
      </w:tabs>
      <w:spacing w:after="100"/>
      <w:ind w:left="1276"/>
    </w:pPr>
    <w:rPr>
      <w:noProof/>
    </w:rPr>
  </w:style>
  <w:style w:type="paragraph" w:styleId="TOC5">
    <w:name w:val="toc 5"/>
    <w:basedOn w:val="Normal"/>
    <w:next w:val="Normal"/>
    <w:uiPriority w:val="39"/>
    <w:rsid w:val="00CB29D3"/>
    <w:pPr>
      <w:tabs>
        <w:tab w:val="right" w:leader="dot" w:pos="9016"/>
      </w:tabs>
      <w:spacing w:after="100"/>
      <w:ind w:left="1701"/>
    </w:pPr>
    <w:rPr>
      <w:noProof/>
    </w:rPr>
  </w:style>
  <w:style w:type="paragraph" w:styleId="TOC6">
    <w:name w:val="toc 6"/>
    <w:basedOn w:val="Normal"/>
    <w:next w:val="Normal"/>
    <w:uiPriority w:val="39"/>
    <w:rsid w:val="00CB29D3"/>
    <w:pPr>
      <w:tabs>
        <w:tab w:val="right" w:leader="dot" w:pos="9016"/>
      </w:tabs>
      <w:spacing w:after="100"/>
      <w:ind w:left="2127"/>
    </w:pPr>
    <w:rPr>
      <w:noProof/>
    </w:rPr>
  </w:style>
  <w:style w:type="paragraph" w:styleId="TOC7">
    <w:name w:val="toc 7"/>
    <w:basedOn w:val="Normal"/>
    <w:next w:val="Normal"/>
    <w:uiPriority w:val="39"/>
    <w:rsid w:val="00CB29D3"/>
    <w:pPr>
      <w:tabs>
        <w:tab w:val="right" w:leader="dot" w:pos="9016"/>
      </w:tabs>
      <w:spacing w:after="100"/>
      <w:ind w:left="2552"/>
    </w:pPr>
    <w:rPr>
      <w:noProof/>
    </w:rPr>
  </w:style>
  <w:style w:type="paragraph" w:styleId="TOC8">
    <w:name w:val="toc 8"/>
    <w:basedOn w:val="Normal"/>
    <w:next w:val="Normal"/>
    <w:uiPriority w:val="39"/>
    <w:rsid w:val="00CB29D3"/>
    <w:pPr>
      <w:tabs>
        <w:tab w:val="right" w:leader="dot" w:pos="9016"/>
      </w:tabs>
      <w:spacing w:after="100"/>
      <w:ind w:left="2977"/>
    </w:pPr>
    <w:rPr>
      <w:noProof/>
    </w:rPr>
  </w:style>
  <w:style w:type="paragraph" w:styleId="TOC9">
    <w:name w:val="toc 9"/>
    <w:basedOn w:val="Normal"/>
    <w:next w:val="Normal"/>
    <w:uiPriority w:val="39"/>
    <w:rsid w:val="00CB29D3"/>
    <w:pPr>
      <w:tabs>
        <w:tab w:val="right" w:leader="dot" w:pos="9016"/>
      </w:tabs>
      <w:spacing w:after="100"/>
      <w:ind w:left="3402"/>
    </w:pPr>
    <w:rPr>
      <w:noProof/>
    </w:rPr>
  </w:style>
  <w:style w:type="paragraph" w:styleId="TOCHeading">
    <w:name w:val="TOC Heading"/>
    <w:basedOn w:val="Normal"/>
    <w:next w:val="Normal"/>
    <w:uiPriority w:val="39"/>
    <w:qFormat/>
    <w:rsid w:val="00CB29D3"/>
    <w:pPr>
      <w:spacing w:before="480" w:after="120" w:line="276" w:lineRule="auto"/>
    </w:pPr>
    <w:rPr>
      <w:rFonts w:ascii="Lucida Fax" w:eastAsiaTheme="majorEastAsia" w:hAnsi="Lucida Fax" w:cstheme="majorBidi"/>
      <w:bCs/>
      <w:color w:val="51626F"/>
      <w:sz w:val="32"/>
      <w:szCs w:val="28"/>
      <w:lang w:val="en-US" w:eastAsia="ja-JP"/>
    </w:rPr>
  </w:style>
  <w:style w:type="character" w:styleId="PlaceholderText">
    <w:name w:val="Placeholder Text"/>
    <w:basedOn w:val="DefaultParagraphFont"/>
    <w:uiPriority w:val="99"/>
    <w:semiHidden/>
    <w:rsid w:val="00AB1D24"/>
    <w:rPr>
      <w:color w:val="808080"/>
    </w:rPr>
  </w:style>
  <w:style w:type="table" w:customStyle="1" w:styleId="ACCCTable3">
    <w:name w:val="ACCC Table 3"/>
    <w:basedOn w:val="TableNormal"/>
    <w:uiPriority w:val="99"/>
    <w:rsid w:val="00C671C2"/>
    <w:rPr>
      <w:rFonts w:asciiTheme="minorHAnsi" w:eastAsiaTheme="minorHAnsi" w:hAnsiTheme="minorHAnsi" w:cstheme="minorBidi"/>
      <w:szCs w:val="22"/>
      <w:lang w:eastAsia="en-US"/>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paragraph" w:styleId="BodyText3">
    <w:name w:val="Body Text 3"/>
    <w:basedOn w:val="Normal"/>
    <w:link w:val="BodyText3Char"/>
    <w:uiPriority w:val="99"/>
    <w:semiHidden/>
    <w:unhideWhenUsed/>
    <w:rsid w:val="00C671C2"/>
    <w:pPr>
      <w:spacing w:after="120"/>
    </w:pPr>
    <w:rPr>
      <w:szCs w:val="16"/>
    </w:rPr>
  </w:style>
  <w:style w:type="character" w:customStyle="1" w:styleId="BodyText3Char">
    <w:name w:val="Body Text 3 Char"/>
    <w:basedOn w:val="DefaultParagraphFont"/>
    <w:link w:val="BodyText3"/>
    <w:uiPriority w:val="99"/>
    <w:semiHidden/>
    <w:rsid w:val="00C671C2"/>
    <w:rPr>
      <w:rFonts w:ascii="Arial" w:eastAsiaTheme="minorHAnsi" w:hAnsi="Arial" w:cstheme="minorBidi"/>
      <w:sz w:val="22"/>
      <w:szCs w:val="16"/>
      <w:lang w:eastAsia="en-US"/>
    </w:rPr>
  </w:style>
  <w:style w:type="paragraph" w:customStyle="1" w:styleId="HeaderRight">
    <w:name w:val="Header Right"/>
    <w:basedOn w:val="Header"/>
    <w:uiPriority w:val="35"/>
    <w:qFormat/>
    <w:rsid w:val="00C671C2"/>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LegalNumbering">
    <w:name w:val="Legal Numbering"/>
    <w:basedOn w:val="Normal"/>
    <w:rsid w:val="00C671C2"/>
    <w:pPr>
      <w:numPr>
        <w:numId w:val="5"/>
      </w:numPr>
      <w:tabs>
        <w:tab w:val="left" w:pos="340"/>
        <w:tab w:val="left" w:pos="680"/>
        <w:tab w:val="left" w:pos="1021"/>
        <w:tab w:val="left" w:pos="1361"/>
      </w:tabs>
    </w:pPr>
  </w:style>
  <w:style w:type="paragraph" w:customStyle="1" w:styleId="Listalphabet1">
    <w:name w:val="List alphabet 1"/>
    <w:qFormat/>
    <w:rsid w:val="00C671C2"/>
    <w:pPr>
      <w:numPr>
        <w:numId w:val="6"/>
      </w:numPr>
      <w:tabs>
        <w:tab w:val="left" w:pos="340"/>
      </w:tabs>
      <w:spacing w:before="200"/>
    </w:pPr>
    <w:rPr>
      <w:rFonts w:ascii="Arial" w:eastAsiaTheme="minorHAnsi" w:hAnsi="Arial" w:cstheme="minorBidi"/>
      <w:sz w:val="22"/>
      <w:szCs w:val="22"/>
      <w:lang w:eastAsia="en-US"/>
    </w:rPr>
  </w:style>
  <w:style w:type="paragraph" w:customStyle="1" w:styleId="Listalphabet2">
    <w:name w:val="List alphabet 2"/>
    <w:rsid w:val="00C671C2"/>
    <w:pPr>
      <w:numPr>
        <w:numId w:val="7"/>
      </w:numPr>
      <w:tabs>
        <w:tab w:val="left" w:pos="680"/>
      </w:tabs>
      <w:spacing w:before="200"/>
    </w:pPr>
    <w:rPr>
      <w:rFonts w:ascii="Arial" w:eastAsiaTheme="minorHAnsi" w:hAnsi="Arial" w:cstheme="minorBidi"/>
      <w:sz w:val="22"/>
      <w:szCs w:val="22"/>
      <w:lang w:eastAsia="en-US"/>
    </w:rPr>
  </w:style>
  <w:style w:type="paragraph" w:customStyle="1" w:styleId="Listalphabet3">
    <w:name w:val="List alphabet 3"/>
    <w:basedOn w:val="Listalphabet2"/>
    <w:rsid w:val="00126D94"/>
    <w:pPr>
      <w:numPr>
        <w:numId w:val="24"/>
      </w:numPr>
      <w:tabs>
        <w:tab w:val="clear" w:pos="680"/>
        <w:tab w:val="left" w:pos="1021"/>
      </w:tabs>
      <w:ind w:left="1020" w:hanging="340"/>
    </w:pPr>
  </w:style>
  <w:style w:type="paragraph" w:customStyle="1" w:styleId="Listalphabet4">
    <w:name w:val="List alphabet 4"/>
    <w:basedOn w:val="Listalphabet3"/>
    <w:rsid w:val="00126D94"/>
    <w:pPr>
      <w:tabs>
        <w:tab w:val="clear" w:pos="1021"/>
        <w:tab w:val="left" w:pos="1361"/>
      </w:tabs>
      <w:ind w:left="1361"/>
    </w:pPr>
  </w:style>
  <w:style w:type="paragraph" w:customStyle="1" w:styleId="Listalphabet5">
    <w:name w:val="List alphabet 5"/>
    <w:basedOn w:val="Listalphabet4"/>
    <w:rsid w:val="00126D94"/>
    <w:pPr>
      <w:tabs>
        <w:tab w:val="clear" w:pos="1361"/>
        <w:tab w:val="left" w:pos="1701"/>
      </w:tabs>
      <w:ind w:left="1701"/>
    </w:pPr>
  </w:style>
  <w:style w:type="paragraph" w:styleId="ListContinue5">
    <w:name w:val="List Continue 5"/>
    <w:basedOn w:val="Normal"/>
    <w:uiPriority w:val="99"/>
    <w:rsid w:val="00C671C2"/>
    <w:pPr>
      <w:tabs>
        <w:tab w:val="left" w:pos="1701"/>
      </w:tabs>
      <w:spacing w:after="120"/>
      <w:ind w:left="1701"/>
      <w:contextualSpacing/>
    </w:pPr>
  </w:style>
  <w:style w:type="paragraph" w:customStyle="1" w:styleId="ListLegal">
    <w:name w:val="List Legal"/>
    <w:basedOn w:val="ListParagraph"/>
    <w:qFormat/>
    <w:rsid w:val="00126D94"/>
    <w:pPr>
      <w:numPr>
        <w:numId w:val="12"/>
      </w:numPr>
      <w:spacing w:line="276" w:lineRule="auto"/>
      <w:ind w:left="340" w:hanging="340"/>
    </w:pPr>
  </w:style>
  <w:style w:type="paragraph" w:customStyle="1" w:styleId="ListLegal2">
    <w:name w:val="List Legal 2"/>
    <w:basedOn w:val="ListLegal"/>
    <w:rsid w:val="00126D94"/>
    <w:pPr>
      <w:numPr>
        <w:numId w:val="13"/>
      </w:numPr>
      <w:tabs>
        <w:tab w:val="clear" w:pos="340"/>
        <w:tab w:val="left" w:pos="1021"/>
      </w:tabs>
      <w:ind w:left="680" w:hanging="340"/>
    </w:pPr>
  </w:style>
  <w:style w:type="paragraph" w:customStyle="1" w:styleId="ListLegal3">
    <w:name w:val="List Legal 3"/>
    <w:basedOn w:val="ListNumber3"/>
    <w:rsid w:val="00126D94"/>
    <w:pPr>
      <w:numPr>
        <w:numId w:val="15"/>
      </w:numPr>
      <w:spacing w:line="276" w:lineRule="auto"/>
      <w:ind w:left="1020" w:hanging="340"/>
    </w:pPr>
  </w:style>
  <w:style w:type="paragraph" w:customStyle="1" w:styleId="ListLegal4">
    <w:name w:val="List Legal 4"/>
    <w:basedOn w:val="ListLegal3"/>
    <w:rsid w:val="00126D94"/>
    <w:pPr>
      <w:numPr>
        <w:numId w:val="16"/>
      </w:numPr>
      <w:tabs>
        <w:tab w:val="clear" w:pos="1021"/>
        <w:tab w:val="left" w:pos="1361"/>
      </w:tabs>
      <w:ind w:left="1361" w:hanging="340"/>
    </w:pPr>
  </w:style>
  <w:style w:type="paragraph" w:customStyle="1" w:styleId="ListLegal5">
    <w:name w:val="List Legal 5"/>
    <w:basedOn w:val="ListLegal4"/>
    <w:rsid w:val="00126D94"/>
    <w:pPr>
      <w:numPr>
        <w:numId w:val="17"/>
      </w:numPr>
      <w:tabs>
        <w:tab w:val="clear" w:pos="1361"/>
        <w:tab w:val="left" w:pos="1701"/>
      </w:tabs>
      <w:ind w:left="1701" w:hanging="340"/>
    </w:pPr>
  </w:style>
  <w:style w:type="paragraph" w:styleId="NoteHeading">
    <w:name w:val="Note Heading"/>
    <w:basedOn w:val="Normal"/>
    <w:next w:val="Normal"/>
    <w:link w:val="NoteHeadingChar"/>
    <w:uiPriority w:val="99"/>
    <w:semiHidden/>
    <w:unhideWhenUsed/>
    <w:rsid w:val="00C671C2"/>
    <w:pPr>
      <w:spacing w:before="0"/>
    </w:pPr>
  </w:style>
  <w:style w:type="character" w:customStyle="1" w:styleId="NoteHeadingChar">
    <w:name w:val="Note Heading Char"/>
    <w:basedOn w:val="DefaultParagraphFont"/>
    <w:link w:val="NoteHeading"/>
    <w:uiPriority w:val="99"/>
    <w:semiHidden/>
    <w:rsid w:val="00C671C2"/>
    <w:rPr>
      <w:rFonts w:ascii="Arial" w:eastAsiaTheme="minorHAnsi" w:hAnsi="Arial" w:cstheme="minorBidi"/>
      <w:sz w:val="22"/>
      <w:szCs w:val="22"/>
      <w:lang w:eastAsia="en-US"/>
    </w:rPr>
  </w:style>
  <w:style w:type="paragraph" w:customStyle="1" w:styleId="Default">
    <w:name w:val="Default"/>
    <w:rsid w:val="00C20C59"/>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DB613C"/>
    <w:rPr>
      <w:sz w:val="16"/>
      <w:szCs w:val="16"/>
    </w:rPr>
  </w:style>
  <w:style w:type="paragraph" w:styleId="CommentText">
    <w:name w:val="annotation text"/>
    <w:basedOn w:val="Normal"/>
    <w:link w:val="CommentTextChar"/>
    <w:semiHidden/>
    <w:unhideWhenUsed/>
    <w:rsid w:val="00DB613C"/>
    <w:rPr>
      <w:sz w:val="20"/>
      <w:szCs w:val="20"/>
    </w:rPr>
  </w:style>
  <w:style w:type="character" w:customStyle="1" w:styleId="CommentTextChar">
    <w:name w:val="Comment Text Char"/>
    <w:basedOn w:val="DefaultParagraphFont"/>
    <w:link w:val="CommentText"/>
    <w:semiHidden/>
    <w:rsid w:val="00DB613C"/>
    <w:rPr>
      <w:rFonts w:ascii="Arial" w:eastAsiaTheme="minorHAnsi" w:hAnsi="Arial" w:cstheme="minorBidi"/>
      <w:lang w:eastAsia="en-US"/>
    </w:rPr>
  </w:style>
  <w:style w:type="paragraph" w:styleId="CommentSubject">
    <w:name w:val="annotation subject"/>
    <w:basedOn w:val="CommentText"/>
    <w:next w:val="CommentText"/>
    <w:link w:val="CommentSubjectChar"/>
    <w:semiHidden/>
    <w:unhideWhenUsed/>
    <w:rsid w:val="00DB613C"/>
    <w:rPr>
      <w:b/>
      <w:bCs/>
    </w:rPr>
  </w:style>
  <w:style w:type="character" w:customStyle="1" w:styleId="CommentSubjectChar">
    <w:name w:val="Comment Subject Char"/>
    <w:basedOn w:val="CommentTextChar"/>
    <w:link w:val="CommentSubject"/>
    <w:semiHidden/>
    <w:rsid w:val="00DB613C"/>
    <w:rPr>
      <w:rFonts w:ascii="Arial" w:eastAsiaTheme="minorHAnsi" w:hAnsi="Arial"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412850">
      <w:bodyDiv w:val="1"/>
      <w:marLeft w:val="0"/>
      <w:marRight w:val="0"/>
      <w:marTop w:val="0"/>
      <w:marBottom w:val="0"/>
      <w:divBdr>
        <w:top w:val="none" w:sz="0" w:space="0" w:color="auto"/>
        <w:left w:val="none" w:sz="0" w:space="0" w:color="auto"/>
        <w:bottom w:val="none" w:sz="0" w:space="0" w:color="auto"/>
        <w:right w:val="none" w:sz="0" w:space="0" w:color="auto"/>
      </w:divBdr>
    </w:div>
    <w:div w:id="179243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gration@communications.gov.a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ACCC%20electronic%20letterhead.dotm" TargetMode="External"/></Relationships>
</file>

<file path=word/theme/theme1.xml><?xml version="1.0" encoding="utf-8"?>
<a:theme xmlns:a="http://schemas.openxmlformats.org/drawingml/2006/main" name="ACCC">
  <a:themeElements>
    <a:clrScheme name="Custom 1">
      <a:dk1>
        <a:sysClr val="windowText" lastClr="000000"/>
      </a:dk1>
      <a:lt1>
        <a:sysClr val="window" lastClr="FFFFFF"/>
      </a:lt1>
      <a:dk2>
        <a:srgbClr val="1B2F6F"/>
      </a:dk2>
      <a:lt2>
        <a:srgbClr val="D5D6D2"/>
      </a:lt2>
      <a:accent1>
        <a:srgbClr val="51626F"/>
      </a:accent1>
      <a:accent2>
        <a:srgbClr val="4F2D7D"/>
      </a:accent2>
      <a:accent3>
        <a:srgbClr val="0098C3"/>
      </a:accent3>
      <a:accent4>
        <a:srgbClr val="003591"/>
      </a:accent4>
      <a:accent5>
        <a:srgbClr val="D5D6D2"/>
      </a:accent5>
      <a:accent6>
        <a:srgbClr val="DC5034"/>
      </a:accent6>
      <a:hlink>
        <a:srgbClr val="0000FF"/>
      </a:hlink>
      <a:folHlink>
        <a:srgbClr val="800080"/>
      </a:folHlink>
    </a:clrScheme>
    <a:fontScheme name="ACCC">
      <a:majorFont>
        <a:latin typeface="Lucida Fax"/>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ACCC electronic letterhead</Template>
  <TotalTime>0</TotalTime>
  <Pages>5</Pages>
  <Words>1649</Words>
  <Characters>9313</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Melbourne colour letterhead</vt:lpstr>
    </vt:vector>
  </TitlesOfParts>
  <Company>ACCC</Company>
  <LinksUpToDate>false</LinksUpToDate>
  <CharactersWithSpaces>10941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Melbourne colour letterhead</dc:title>
  <dc:creator>Cranston, David</dc:creator>
  <cp:lastModifiedBy>Cranston, David</cp:lastModifiedBy>
  <cp:revision>2</cp:revision>
  <cp:lastPrinted>2015-08-17T04:35:00Z</cp:lastPrinted>
  <dcterms:created xsi:type="dcterms:W3CDTF">2015-08-27T01:04:00Z</dcterms:created>
  <dcterms:modified xsi:type="dcterms:W3CDTF">2015-08-27T01:04:00Z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