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7F" w:rsidRPr="0067197F" w:rsidRDefault="0067197F" w:rsidP="0067197F">
      <w:pPr>
        <w:spacing w:after="0" w:line="240" w:lineRule="auto"/>
        <w:jc w:val="center"/>
        <w:rPr>
          <w:rFonts w:ascii="Arial" w:hAnsi="Arial" w:cs="Arial"/>
          <w:b/>
          <w:sz w:val="24"/>
          <w:szCs w:val="24"/>
        </w:rPr>
      </w:pPr>
      <w:bookmarkStart w:id="0" w:name="_GoBack"/>
      <w:bookmarkEnd w:id="0"/>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rsidP="0067197F">
      <w:pPr>
        <w:spacing w:after="0" w:line="240" w:lineRule="auto"/>
        <w:jc w:val="center"/>
        <w:rPr>
          <w:rFonts w:ascii="Arial" w:hAnsi="Arial" w:cs="Arial"/>
          <w:b/>
          <w:sz w:val="24"/>
          <w:szCs w:val="24"/>
        </w:rPr>
      </w:pPr>
    </w:p>
    <w:p w:rsidR="005F4E90" w:rsidRDefault="005F4E90" w:rsidP="0067197F">
      <w:pPr>
        <w:spacing w:after="0" w:line="240" w:lineRule="auto"/>
        <w:jc w:val="center"/>
        <w:rPr>
          <w:rFonts w:ascii="Arial" w:hAnsi="Arial" w:cs="Arial"/>
          <w:b/>
          <w:sz w:val="28"/>
          <w:szCs w:val="28"/>
        </w:rPr>
      </w:pPr>
    </w:p>
    <w:p w:rsidR="005F4E90" w:rsidRDefault="005F4E90" w:rsidP="0067197F">
      <w:pPr>
        <w:spacing w:after="0" w:line="240" w:lineRule="auto"/>
        <w:jc w:val="center"/>
        <w:rPr>
          <w:rFonts w:ascii="Arial" w:hAnsi="Arial" w:cs="Arial"/>
          <w:b/>
          <w:sz w:val="28"/>
          <w:szCs w:val="28"/>
        </w:rPr>
      </w:pPr>
    </w:p>
    <w:p w:rsidR="005F4E90" w:rsidRDefault="005F4E90" w:rsidP="0067197F">
      <w:pPr>
        <w:spacing w:after="0" w:line="240" w:lineRule="auto"/>
        <w:jc w:val="center"/>
        <w:rPr>
          <w:rFonts w:ascii="Arial" w:hAnsi="Arial" w:cs="Arial"/>
          <w:b/>
          <w:sz w:val="28"/>
          <w:szCs w:val="28"/>
        </w:rPr>
      </w:pPr>
    </w:p>
    <w:p w:rsidR="005F4E90" w:rsidRDefault="005F4E90" w:rsidP="0067197F">
      <w:pPr>
        <w:spacing w:after="0" w:line="240" w:lineRule="auto"/>
        <w:jc w:val="center"/>
        <w:rPr>
          <w:rFonts w:ascii="Arial" w:hAnsi="Arial" w:cs="Arial"/>
          <w:b/>
          <w:sz w:val="28"/>
          <w:szCs w:val="28"/>
        </w:rPr>
      </w:pPr>
    </w:p>
    <w:p w:rsidR="005F4E90" w:rsidRDefault="005F4E90" w:rsidP="0067197F">
      <w:pPr>
        <w:spacing w:after="0" w:line="240" w:lineRule="auto"/>
        <w:jc w:val="center"/>
        <w:rPr>
          <w:rFonts w:ascii="Arial" w:hAnsi="Arial" w:cs="Arial"/>
          <w:b/>
          <w:sz w:val="28"/>
          <w:szCs w:val="28"/>
        </w:rPr>
      </w:pPr>
    </w:p>
    <w:p w:rsidR="00752D8B" w:rsidRDefault="00752D8B" w:rsidP="0067197F">
      <w:pPr>
        <w:spacing w:after="0" w:line="240" w:lineRule="auto"/>
        <w:jc w:val="center"/>
        <w:rPr>
          <w:rFonts w:ascii="Arial" w:hAnsi="Arial" w:cs="Arial"/>
          <w:b/>
          <w:sz w:val="28"/>
          <w:szCs w:val="28"/>
        </w:rPr>
      </w:pPr>
    </w:p>
    <w:p w:rsidR="00752D8B" w:rsidRDefault="00752D8B" w:rsidP="0067197F">
      <w:pPr>
        <w:spacing w:after="0" w:line="240" w:lineRule="auto"/>
        <w:jc w:val="center"/>
        <w:rPr>
          <w:rFonts w:ascii="Arial" w:hAnsi="Arial" w:cs="Arial"/>
          <w:b/>
          <w:sz w:val="28"/>
          <w:szCs w:val="28"/>
        </w:rPr>
      </w:pPr>
    </w:p>
    <w:p w:rsidR="005F4E90" w:rsidRDefault="005F4E90" w:rsidP="0067197F">
      <w:pPr>
        <w:spacing w:after="0" w:line="240" w:lineRule="auto"/>
        <w:jc w:val="center"/>
        <w:rPr>
          <w:rFonts w:ascii="Arial" w:hAnsi="Arial" w:cs="Arial"/>
          <w:b/>
          <w:sz w:val="28"/>
          <w:szCs w:val="28"/>
        </w:rPr>
      </w:pPr>
    </w:p>
    <w:p w:rsidR="00884DD0" w:rsidRDefault="002B5837" w:rsidP="0067197F">
      <w:pPr>
        <w:spacing w:after="0" w:line="240" w:lineRule="auto"/>
        <w:jc w:val="center"/>
        <w:rPr>
          <w:rFonts w:ascii="Arial" w:hAnsi="Arial" w:cs="Arial"/>
          <w:b/>
          <w:sz w:val="28"/>
          <w:szCs w:val="28"/>
        </w:rPr>
      </w:pPr>
      <w:r>
        <w:rPr>
          <w:rFonts w:ascii="Arial" w:hAnsi="Arial" w:cs="Arial"/>
          <w:b/>
          <w:sz w:val="28"/>
          <w:szCs w:val="28"/>
        </w:rPr>
        <w:t>Australian Competition and Consumer Commission (ACCC)</w:t>
      </w:r>
      <w:r w:rsidR="00884DD0">
        <w:rPr>
          <w:rFonts w:ascii="Arial" w:hAnsi="Arial" w:cs="Arial"/>
          <w:b/>
          <w:sz w:val="28"/>
          <w:szCs w:val="28"/>
        </w:rPr>
        <w:t xml:space="preserve"> – </w:t>
      </w:r>
    </w:p>
    <w:p w:rsidR="00472A3D" w:rsidRPr="0067197F" w:rsidRDefault="002B5837" w:rsidP="0067197F">
      <w:pPr>
        <w:spacing w:after="0" w:line="240" w:lineRule="auto"/>
        <w:jc w:val="center"/>
        <w:rPr>
          <w:rFonts w:ascii="Arial" w:hAnsi="Arial" w:cs="Arial"/>
          <w:b/>
          <w:sz w:val="28"/>
          <w:szCs w:val="28"/>
        </w:rPr>
      </w:pPr>
      <w:r>
        <w:rPr>
          <w:rFonts w:ascii="Arial" w:hAnsi="Arial" w:cs="Arial"/>
          <w:b/>
          <w:sz w:val="28"/>
          <w:szCs w:val="28"/>
        </w:rPr>
        <w:t>Domestic mobile roaming declaration inquiry</w:t>
      </w:r>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rsidP="00FC7837">
      <w:pPr>
        <w:spacing w:after="0" w:line="240" w:lineRule="auto"/>
        <w:rPr>
          <w:rFonts w:ascii="Arial" w:hAnsi="Arial" w:cs="Arial"/>
          <w:b/>
          <w:sz w:val="20"/>
          <w:szCs w:val="20"/>
        </w:rPr>
      </w:pPr>
    </w:p>
    <w:p w:rsidR="0067197F" w:rsidRPr="0067197F" w:rsidRDefault="0067197F" w:rsidP="0067197F">
      <w:pPr>
        <w:spacing w:after="0" w:line="240" w:lineRule="auto"/>
        <w:jc w:val="center"/>
        <w:rPr>
          <w:rFonts w:ascii="Arial" w:hAnsi="Arial" w:cs="Arial"/>
          <w:b/>
          <w:sz w:val="24"/>
          <w:szCs w:val="24"/>
        </w:rPr>
      </w:pPr>
      <w:r w:rsidRPr="0067197F">
        <w:rPr>
          <w:rFonts w:ascii="Arial" w:hAnsi="Arial" w:cs="Arial"/>
          <w:b/>
          <w:sz w:val="24"/>
          <w:szCs w:val="24"/>
        </w:rPr>
        <w:t>Submission by the</w:t>
      </w:r>
    </w:p>
    <w:p w:rsidR="0067197F" w:rsidRPr="0067197F" w:rsidRDefault="0067197F" w:rsidP="0067197F">
      <w:pPr>
        <w:spacing w:after="0" w:line="240" w:lineRule="auto"/>
        <w:jc w:val="center"/>
        <w:rPr>
          <w:rFonts w:ascii="Arial" w:hAnsi="Arial" w:cs="Arial"/>
          <w:b/>
          <w:sz w:val="24"/>
          <w:szCs w:val="24"/>
        </w:rPr>
      </w:pPr>
      <w:r w:rsidRPr="0067197F">
        <w:rPr>
          <w:rFonts w:ascii="Arial" w:hAnsi="Arial" w:cs="Arial"/>
          <w:b/>
          <w:sz w:val="24"/>
          <w:szCs w:val="24"/>
        </w:rPr>
        <w:t xml:space="preserve">Northern Territory </w:t>
      </w:r>
      <w:r w:rsidR="00BB54D3">
        <w:rPr>
          <w:rFonts w:ascii="Arial" w:hAnsi="Arial" w:cs="Arial"/>
          <w:b/>
          <w:sz w:val="24"/>
          <w:szCs w:val="24"/>
        </w:rPr>
        <w:t>Government</w:t>
      </w:r>
    </w:p>
    <w:p w:rsidR="0067197F" w:rsidRPr="0067197F" w:rsidRDefault="0067197F" w:rsidP="0067197F">
      <w:pPr>
        <w:spacing w:after="0" w:line="240" w:lineRule="auto"/>
        <w:jc w:val="center"/>
        <w:rPr>
          <w:rFonts w:ascii="Arial" w:hAnsi="Arial" w:cs="Arial"/>
          <w:b/>
          <w:sz w:val="24"/>
          <w:szCs w:val="24"/>
        </w:rPr>
      </w:pPr>
    </w:p>
    <w:p w:rsidR="0067197F" w:rsidRDefault="0067197F" w:rsidP="0067197F">
      <w:pPr>
        <w:spacing w:after="0" w:line="240" w:lineRule="auto"/>
        <w:jc w:val="center"/>
        <w:rPr>
          <w:rFonts w:ascii="Arial" w:hAnsi="Arial" w:cs="Arial"/>
          <w:b/>
          <w:sz w:val="24"/>
          <w:szCs w:val="24"/>
        </w:rPr>
      </w:pPr>
    </w:p>
    <w:p w:rsidR="00042FB4" w:rsidRPr="0067197F" w:rsidRDefault="00042FB4" w:rsidP="0067197F">
      <w:pPr>
        <w:spacing w:after="0" w:line="240" w:lineRule="auto"/>
        <w:jc w:val="center"/>
        <w:rPr>
          <w:rFonts w:ascii="Arial" w:hAnsi="Arial" w:cs="Arial"/>
          <w:b/>
          <w:sz w:val="24"/>
          <w:szCs w:val="24"/>
        </w:rPr>
      </w:pPr>
    </w:p>
    <w:p w:rsidR="0067197F" w:rsidRPr="0067197F" w:rsidRDefault="0067197F" w:rsidP="0067197F">
      <w:pPr>
        <w:spacing w:after="0" w:line="240" w:lineRule="auto"/>
        <w:jc w:val="center"/>
        <w:rPr>
          <w:rFonts w:ascii="Arial" w:hAnsi="Arial" w:cs="Arial"/>
          <w:b/>
          <w:sz w:val="24"/>
          <w:szCs w:val="24"/>
        </w:rPr>
      </w:pPr>
    </w:p>
    <w:p w:rsidR="0067197F" w:rsidRPr="0067197F" w:rsidRDefault="002B5837" w:rsidP="0067197F">
      <w:pPr>
        <w:spacing w:after="0" w:line="240" w:lineRule="auto"/>
        <w:jc w:val="center"/>
        <w:rPr>
          <w:rFonts w:ascii="Arial" w:hAnsi="Arial" w:cs="Arial"/>
          <w:b/>
          <w:sz w:val="24"/>
          <w:szCs w:val="24"/>
        </w:rPr>
      </w:pPr>
      <w:r>
        <w:rPr>
          <w:rFonts w:ascii="Arial" w:hAnsi="Arial" w:cs="Arial"/>
          <w:b/>
          <w:sz w:val="24"/>
          <w:szCs w:val="24"/>
        </w:rPr>
        <w:t>November</w:t>
      </w:r>
      <w:r w:rsidR="0067197F" w:rsidRPr="0067197F">
        <w:rPr>
          <w:rFonts w:ascii="Arial" w:hAnsi="Arial" w:cs="Arial"/>
          <w:b/>
          <w:sz w:val="24"/>
          <w:szCs w:val="24"/>
        </w:rPr>
        <w:t xml:space="preserve"> 2016</w:t>
      </w:r>
    </w:p>
    <w:p w:rsidR="0067197F" w:rsidRPr="0067197F" w:rsidRDefault="0067197F" w:rsidP="0067197F">
      <w:pPr>
        <w:spacing w:after="0" w:line="240" w:lineRule="auto"/>
        <w:jc w:val="center"/>
        <w:rPr>
          <w:rFonts w:ascii="Arial" w:hAnsi="Arial" w:cs="Arial"/>
          <w:b/>
          <w:sz w:val="24"/>
          <w:szCs w:val="24"/>
        </w:rPr>
      </w:pPr>
    </w:p>
    <w:p w:rsidR="0067197F" w:rsidRPr="0067197F" w:rsidRDefault="0067197F">
      <w:pPr>
        <w:rPr>
          <w:rFonts w:ascii="Arial" w:hAnsi="Arial" w:cs="Arial"/>
          <w:b/>
          <w:sz w:val="24"/>
          <w:szCs w:val="24"/>
        </w:rPr>
      </w:pPr>
      <w:r w:rsidRPr="0067197F">
        <w:rPr>
          <w:rFonts w:ascii="Arial" w:hAnsi="Arial" w:cs="Arial"/>
          <w:b/>
          <w:sz w:val="24"/>
          <w:szCs w:val="24"/>
        </w:rPr>
        <w:br w:type="page"/>
      </w:r>
    </w:p>
    <w:p w:rsidR="0064763A" w:rsidRDefault="0064763A" w:rsidP="00FC7837">
      <w:pPr>
        <w:spacing w:after="0" w:line="240" w:lineRule="auto"/>
        <w:rPr>
          <w:rFonts w:ascii="Arial" w:hAnsi="Arial" w:cs="Arial"/>
          <w:b/>
          <w:sz w:val="20"/>
          <w:szCs w:val="20"/>
        </w:rPr>
      </w:pPr>
    </w:p>
    <w:p w:rsidR="00B0777F" w:rsidRPr="0067197F" w:rsidRDefault="0067197F" w:rsidP="0042743D">
      <w:pPr>
        <w:spacing w:after="240" w:line="240" w:lineRule="auto"/>
        <w:rPr>
          <w:rFonts w:ascii="Arial" w:hAnsi="Arial" w:cs="Arial"/>
          <w:sz w:val="20"/>
          <w:szCs w:val="20"/>
        </w:rPr>
      </w:pPr>
      <w:r w:rsidRPr="0067197F">
        <w:rPr>
          <w:rFonts w:ascii="Arial" w:hAnsi="Arial" w:cs="Arial"/>
          <w:b/>
          <w:sz w:val="20"/>
          <w:szCs w:val="20"/>
        </w:rPr>
        <w:t>Summary</w:t>
      </w:r>
    </w:p>
    <w:p w:rsidR="00FC7837" w:rsidRDefault="00291347" w:rsidP="00FC7837">
      <w:pPr>
        <w:spacing w:after="0" w:line="240" w:lineRule="auto"/>
        <w:rPr>
          <w:rFonts w:ascii="Arial" w:hAnsi="Arial" w:cs="Arial"/>
          <w:sz w:val="20"/>
          <w:szCs w:val="20"/>
        </w:rPr>
      </w:pPr>
      <w:r>
        <w:rPr>
          <w:rFonts w:ascii="Arial" w:hAnsi="Arial" w:cs="Arial"/>
          <w:sz w:val="20"/>
          <w:szCs w:val="20"/>
        </w:rPr>
        <w:t xml:space="preserve">Given the increases in mobile phone functionality </w:t>
      </w:r>
      <w:r w:rsidR="00F27B97">
        <w:rPr>
          <w:rFonts w:ascii="Arial" w:hAnsi="Arial" w:cs="Arial"/>
          <w:sz w:val="20"/>
          <w:szCs w:val="20"/>
        </w:rPr>
        <w:t xml:space="preserve">and usage </w:t>
      </w:r>
      <w:r>
        <w:rPr>
          <w:rFonts w:ascii="Arial" w:hAnsi="Arial" w:cs="Arial"/>
          <w:sz w:val="20"/>
          <w:szCs w:val="20"/>
        </w:rPr>
        <w:t xml:space="preserve">since the previous ACCC inquiry into mobile roaming (2005), </w:t>
      </w:r>
      <w:r w:rsidR="00DF1709">
        <w:rPr>
          <w:rFonts w:ascii="Arial" w:hAnsi="Arial" w:cs="Arial"/>
          <w:sz w:val="20"/>
          <w:szCs w:val="20"/>
        </w:rPr>
        <w:t xml:space="preserve">an </w:t>
      </w:r>
      <w:r w:rsidR="00DF1709" w:rsidRPr="00DF1709">
        <w:rPr>
          <w:rFonts w:ascii="Arial" w:hAnsi="Arial" w:cs="Arial"/>
          <w:sz w:val="20"/>
          <w:szCs w:val="20"/>
        </w:rPr>
        <w:t xml:space="preserve">inquiry into </w:t>
      </w:r>
      <w:r w:rsidR="00DF1709">
        <w:rPr>
          <w:rFonts w:ascii="Arial" w:hAnsi="Arial" w:cs="Arial"/>
          <w:sz w:val="20"/>
          <w:szCs w:val="20"/>
        </w:rPr>
        <w:t xml:space="preserve">the need for </w:t>
      </w:r>
      <w:r w:rsidR="00DF1709" w:rsidRPr="00DF1709">
        <w:rPr>
          <w:rFonts w:ascii="Arial" w:hAnsi="Arial" w:cs="Arial"/>
          <w:sz w:val="20"/>
          <w:szCs w:val="20"/>
        </w:rPr>
        <w:t xml:space="preserve">a domestic mobile roaming </w:t>
      </w:r>
      <w:r w:rsidR="00F27B97">
        <w:rPr>
          <w:rFonts w:ascii="Arial" w:hAnsi="Arial" w:cs="Arial"/>
          <w:sz w:val="20"/>
          <w:szCs w:val="20"/>
        </w:rPr>
        <w:t>declaration</w:t>
      </w:r>
      <w:r w:rsidR="00F27B97" w:rsidRPr="00F27B97">
        <w:rPr>
          <w:rFonts w:ascii="Arial" w:hAnsi="Arial" w:cs="Arial"/>
          <w:sz w:val="20"/>
          <w:szCs w:val="20"/>
        </w:rPr>
        <w:t xml:space="preserve"> </w:t>
      </w:r>
      <w:r w:rsidR="00F27B97">
        <w:rPr>
          <w:rFonts w:ascii="Arial" w:hAnsi="Arial" w:cs="Arial"/>
          <w:sz w:val="20"/>
          <w:szCs w:val="20"/>
        </w:rPr>
        <w:t>is appropriate</w:t>
      </w:r>
      <w:r w:rsidR="00B0777F" w:rsidRPr="0067197F">
        <w:rPr>
          <w:rFonts w:ascii="Arial" w:hAnsi="Arial" w:cs="Arial"/>
          <w:sz w:val="20"/>
          <w:szCs w:val="20"/>
        </w:rPr>
        <w:t>.</w:t>
      </w:r>
    </w:p>
    <w:p w:rsidR="00277A5B" w:rsidRDefault="00277A5B" w:rsidP="00FC7837">
      <w:pPr>
        <w:spacing w:after="0" w:line="240" w:lineRule="auto"/>
        <w:rPr>
          <w:rFonts w:ascii="Arial" w:hAnsi="Arial" w:cs="Arial"/>
          <w:sz w:val="20"/>
          <w:szCs w:val="20"/>
        </w:rPr>
      </w:pPr>
    </w:p>
    <w:p w:rsidR="00085278" w:rsidRDefault="0042743D" w:rsidP="00085278">
      <w:pPr>
        <w:spacing w:after="0" w:line="240" w:lineRule="auto"/>
        <w:rPr>
          <w:rFonts w:ascii="Arial" w:hAnsi="Arial" w:cs="Arial"/>
          <w:sz w:val="20"/>
          <w:szCs w:val="20"/>
        </w:rPr>
      </w:pPr>
      <w:r>
        <w:rPr>
          <w:rFonts w:ascii="Arial" w:hAnsi="Arial" w:cs="Arial"/>
          <w:sz w:val="20"/>
          <w:szCs w:val="20"/>
        </w:rPr>
        <w:t>With regard to telecommunications, t</w:t>
      </w:r>
      <w:r w:rsidR="00085278">
        <w:rPr>
          <w:rFonts w:ascii="Arial" w:hAnsi="Arial" w:cs="Arial"/>
          <w:sz w:val="20"/>
          <w:szCs w:val="20"/>
        </w:rPr>
        <w:t xml:space="preserve">he primary </w:t>
      </w:r>
      <w:r w:rsidR="00A11B95">
        <w:rPr>
          <w:rFonts w:ascii="Arial" w:hAnsi="Arial" w:cs="Arial"/>
          <w:sz w:val="20"/>
          <w:szCs w:val="20"/>
        </w:rPr>
        <w:t>aim</w:t>
      </w:r>
      <w:r w:rsidR="00085278">
        <w:rPr>
          <w:rFonts w:ascii="Arial" w:hAnsi="Arial" w:cs="Arial"/>
          <w:sz w:val="20"/>
          <w:szCs w:val="20"/>
        </w:rPr>
        <w:t xml:space="preserve"> for the Northern </w:t>
      </w:r>
      <w:r w:rsidR="00A11B95">
        <w:rPr>
          <w:rFonts w:ascii="Arial" w:hAnsi="Arial" w:cs="Arial"/>
          <w:sz w:val="20"/>
          <w:szCs w:val="20"/>
        </w:rPr>
        <w:t>T</w:t>
      </w:r>
      <w:r w:rsidR="00085278">
        <w:rPr>
          <w:rFonts w:ascii="Arial" w:hAnsi="Arial" w:cs="Arial"/>
          <w:sz w:val="20"/>
          <w:szCs w:val="20"/>
        </w:rPr>
        <w:t xml:space="preserve">erritory Government is to </w:t>
      </w:r>
      <w:r w:rsidR="00A11B95">
        <w:rPr>
          <w:rFonts w:ascii="Arial" w:hAnsi="Arial" w:cs="Arial"/>
          <w:sz w:val="20"/>
          <w:szCs w:val="20"/>
        </w:rPr>
        <w:t>ensure</w:t>
      </w:r>
      <w:r w:rsidR="00085278">
        <w:rPr>
          <w:rFonts w:ascii="Arial" w:hAnsi="Arial" w:cs="Arial"/>
          <w:sz w:val="20"/>
          <w:szCs w:val="20"/>
        </w:rPr>
        <w:t xml:space="preserve"> reliable</w:t>
      </w:r>
      <w:r>
        <w:rPr>
          <w:rFonts w:ascii="Arial" w:hAnsi="Arial" w:cs="Arial"/>
          <w:sz w:val="20"/>
          <w:szCs w:val="20"/>
        </w:rPr>
        <w:t>,</w:t>
      </w:r>
      <w:r w:rsidR="00A11B95">
        <w:rPr>
          <w:rFonts w:ascii="Arial" w:hAnsi="Arial" w:cs="Arial"/>
          <w:sz w:val="20"/>
          <w:szCs w:val="20"/>
        </w:rPr>
        <w:t xml:space="preserve"> contemporary</w:t>
      </w:r>
      <w:r>
        <w:rPr>
          <w:rFonts w:ascii="Arial" w:hAnsi="Arial" w:cs="Arial"/>
          <w:sz w:val="20"/>
          <w:szCs w:val="20"/>
        </w:rPr>
        <w:t xml:space="preserve"> and affordable</w:t>
      </w:r>
      <w:r w:rsidR="00A11B95">
        <w:rPr>
          <w:rFonts w:ascii="Arial" w:hAnsi="Arial" w:cs="Arial"/>
          <w:sz w:val="20"/>
          <w:szCs w:val="20"/>
        </w:rPr>
        <w:t xml:space="preserve"> </w:t>
      </w:r>
      <w:r w:rsidR="00085278">
        <w:rPr>
          <w:rFonts w:ascii="Arial" w:hAnsi="Arial" w:cs="Arial"/>
          <w:sz w:val="20"/>
          <w:szCs w:val="20"/>
        </w:rPr>
        <w:t xml:space="preserve">services </w:t>
      </w:r>
      <w:r w:rsidR="00A11B95">
        <w:rPr>
          <w:rFonts w:ascii="Arial" w:hAnsi="Arial" w:cs="Arial"/>
          <w:sz w:val="20"/>
          <w:szCs w:val="20"/>
        </w:rPr>
        <w:t xml:space="preserve">are </w:t>
      </w:r>
      <w:r>
        <w:rPr>
          <w:rFonts w:ascii="Arial" w:hAnsi="Arial" w:cs="Arial"/>
          <w:sz w:val="20"/>
          <w:szCs w:val="20"/>
        </w:rPr>
        <w:t>available</w:t>
      </w:r>
      <w:r w:rsidR="00A11B95">
        <w:rPr>
          <w:rFonts w:ascii="Arial" w:hAnsi="Arial" w:cs="Arial"/>
          <w:sz w:val="20"/>
          <w:szCs w:val="20"/>
        </w:rPr>
        <w:t xml:space="preserve"> </w:t>
      </w:r>
      <w:r w:rsidR="00085278">
        <w:rPr>
          <w:rFonts w:ascii="Arial" w:hAnsi="Arial" w:cs="Arial"/>
          <w:sz w:val="20"/>
          <w:szCs w:val="20"/>
        </w:rPr>
        <w:t>to all Territorians, including mobile services</w:t>
      </w:r>
      <w:r w:rsidR="00A11B95">
        <w:rPr>
          <w:rFonts w:ascii="Arial" w:hAnsi="Arial" w:cs="Arial"/>
          <w:sz w:val="20"/>
          <w:szCs w:val="20"/>
        </w:rPr>
        <w:t>. T</w:t>
      </w:r>
      <w:r w:rsidR="00085278">
        <w:rPr>
          <w:rFonts w:ascii="Arial" w:hAnsi="Arial" w:cs="Arial"/>
          <w:sz w:val="20"/>
          <w:szCs w:val="20"/>
        </w:rPr>
        <w:t xml:space="preserve">elecommunications infrastructure remains the singular limiting factor </w:t>
      </w:r>
      <w:r>
        <w:rPr>
          <w:rFonts w:ascii="Arial" w:hAnsi="Arial" w:cs="Arial"/>
          <w:sz w:val="20"/>
          <w:szCs w:val="20"/>
        </w:rPr>
        <w:t>across much of the Northern Territory</w:t>
      </w:r>
      <w:r w:rsidR="007B1189">
        <w:rPr>
          <w:rFonts w:ascii="Arial" w:hAnsi="Arial" w:cs="Arial"/>
          <w:sz w:val="20"/>
          <w:szCs w:val="20"/>
        </w:rPr>
        <w:t xml:space="preserve"> (NT)</w:t>
      </w:r>
      <w:r>
        <w:rPr>
          <w:rFonts w:ascii="Arial" w:hAnsi="Arial" w:cs="Arial"/>
          <w:sz w:val="20"/>
          <w:szCs w:val="20"/>
        </w:rPr>
        <w:t>, including</w:t>
      </w:r>
      <w:r w:rsidR="00085278">
        <w:rPr>
          <w:rFonts w:ascii="Arial" w:hAnsi="Arial" w:cs="Arial"/>
          <w:sz w:val="20"/>
          <w:szCs w:val="20"/>
        </w:rPr>
        <w:t xml:space="preserve"> many remote communities</w:t>
      </w:r>
      <w:r w:rsidR="00A11B95">
        <w:rPr>
          <w:rFonts w:ascii="Arial" w:hAnsi="Arial" w:cs="Arial"/>
          <w:sz w:val="20"/>
          <w:szCs w:val="20"/>
        </w:rPr>
        <w:t xml:space="preserve"> and the most important matter to address in establishing comparable services t</w:t>
      </w:r>
      <w:r w:rsidR="00A272B2">
        <w:rPr>
          <w:rFonts w:ascii="Arial" w:hAnsi="Arial" w:cs="Arial"/>
          <w:sz w:val="20"/>
          <w:szCs w:val="20"/>
        </w:rPr>
        <w:t>hat will</w:t>
      </w:r>
      <w:r w:rsidR="00A11B95">
        <w:rPr>
          <w:rFonts w:ascii="Arial" w:hAnsi="Arial" w:cs="Arial"/>
          <w:sz w:val="20"/>
          <w:szCs w:val="20"/>
        </w:rPr>
        <w:t xml:space="preserve"> reduce remote disadvantage</w:t>
      </w:r>
      <w:r w:rsidR="00085278">
        <w:rPr>
          <w:rFonts w:ascii="Arial" w:hAnsi="Arial" w:cs="Arial"/>
          <w:sz w:val="20"/>
          <w:szCs w:val="20"/>
        </w:rPr>
        <w:t xml:space="preserve">.  </w:t>
      </w:r>
    </w:p>
    <w:p w:rsidR="00085278" w:rsidRDefault="00085278" w:rsidP="00FC7837">
      <w:pPr>
        <w:spacing w:after="0" w:line="240" w:lineRule="auto"/>
        <w:rPr>
          <w:rFonts w:ascii="Arial" w:hAnsi="Arial" w:cs="Arial"/>
          <w:sz w:val="20"/>
          <w:szCs w:val="20"/>
        </w:rPr>
      </w:pPr>
    </w:p>
    <w:p w:rsidR="00A272B2" w:rsidRDefault="00A272B2" w:rsidP="00A272B2">
      <w:pPr>
        <w:spacing w:after="0" w:line="240" w:lineRule="auto"/>
        <w:rPr>
          <w:rFonts w:ascii="Arial" w:hAnsi="Arial" w:cs="Arial"/>
          <w:sz w:val="20"/>
          <w:szCs w:val="20"/>
        </w:rPr>
      </w:pPr>
      <w:r>
        <w:rPr>
          <w:rFonts w:ascii="Arial" w:hAnsi="Arial" w:cs="Arial"/>
          <w:sz w:val="20"/>
          <w:szCs w:val="20"/>
        </w:rPr>
        <w:t xml:space="preserve">In the </w:t>
      </w:r>
      <w:r w:rsidR="007B1189">
        <w:rPr>
          <w:rFonts w:ascii="Arial" w:hAnsi="Arial" w:cs="Arial"/>
          <w:sz w:val="20"/>
          <w:szCs w:val="20"/>
        </w:rPr>
        <w:t>NT</w:t>
      </w:r>
      <w:r>
        <w:rPr>
          <w:rFonts w:ascii="Arial" w:hAnsi="Arial" w:cs="Arial"/>
          <w:sz w:val="20"/>
          <w:szCs w:val="20"/>
        </w:rPr>
        <w:t xml:space="preserve"> the introduction of a mobile roaming declaration would be anticipated to have significant detrimental consequences, particularly in risking much-needed telecommunications infrastructure inv</w:t>
      </w:r>
      <w:r w:rsidR="007B1189">
        <w:rPr>
          <w:rFonts w:ascii="Arial" w:hAnsi="Arial" w:cs="Arial"/>
          <w:sz w:val="20"/>
          <w:szCs w:val="20"/>
        </w:rPr>
        <w:t xml:space="preserve">estment in remote areas of the </w:t>
      </w:r>
      <w:r>
        <w:rPr>
          <w:rFonts w:ascii="Arial" w:hAnsi="Arial" w:cs="Arial"/>
          <w:sz w:val="20"/>
          <w:szCs w:val="20"/>
        </w:rPr>
        <w:t>T</w:t>
      </w:r>
      <w:r w:rsidR="007B1189">
        <w:rPr>
          <w:rFonts w:ascii="Arial" w:hAnsi="Arial" w:cs="Arial"/>
          <w:sz w:val="20"/>
          <w:szCs w:val="20"/>
        </w:rPr>
        <w:t>erritory</w:t>
      </w:r>
      <w:r>
        <w:rPr>
          <w:rFonts w:ascii="Arial" w:hAnsi="Arial" w:cs="Arial"/>
          <w:sz w:val="20"/>
          <w:szCs w:val="20"/>
        </w:rPr>
        <w:t>.</w:t>
      </w:r>
    </w:p>
    <w:p w:rsidR="00A272B2" w:rsidRDefault="00A272B2" w:rsidP="00FC7837">
      <w:pPr>
        <w:spacing w:after="0" w:line="240" w:lineRule="auto"/>
        <w:rPr>
          <w:rFonts w:ascii="Arial" w:hAnsi="Arial" w:cs="Arial"/>
          <w:sz w:val="20"/>
          <w:szCs w:val="20"/>
        </w:rPr>
      </w:pPr>
    </w:p>
    <w:p w:rsidR="00277A5B" w:rsidRPr="0067197F" w:rsidRDefault="00A11B95" w:rsidP="00FC7837">
      <w:pPr>
        <w:spacing w:after="0" w:line="240" w:lineRule="auto"/>
        <w:rPr>
          <w:rFonts w:ascii="Arial" w:hAnsi="Arial" w:cs="Arial"/>
          <w:sz w:val="20"/>
          <w:szCs w:val="20"/>
        </w:rPr>
      </w:pPr>
      <w:r>
        <w:rPr>
          <w:rFonts w:ascii="Arial" w:hAnsi="Arial" w:cs="Arial"/>
          <w:sz w:val="20"/>
          <w:szCs w:val="20"/>
        </w:rPr>
        <w:t>Accordingly, t</w:t>
      </w:r>
      <w:r w:rsidR="00F27B97">
        <w:rPr>
          <w:rFonts w:ascii="Arial" w:hAnsi="Arial" w:cs="Arial"/>
          <w:sz w:val="20"/>
          <w:szCs w:val="20"/>
        </w:rPr>
        <w:t xml:space="preserve">he Northern Territory </w:t>
      </w:r>
      <w:r w:rsidR="00277A5B">
        <w:rPr>
          <w:rFonts w:ascii="Arial" w:hAnsi="Arial" w:cs="Arial"/>
          <w:sz w:val="20"/>
          <w:szCs w:val="20"/>
        </w:rPr>
        <w:t xml:space="preserve">Government </w:t>
      </w:r>
      <w:r w:rsidR="00F27B97">
        <w:rPr>
          <w:rFonts w:ascii="Arial" w:hAnsi="Arial" w:cs="Arial"/>
          <w:sz w:val="20"/>
          <w:szCs w:val="20"/>
        </w:rPr>
        <w:t>does not support</w:t>
      </w:r>
      <w:r w:rsidR="0031212F">
        <w:rPr>
          <w:rFonts w:ascii="Arial" w:hAnsi="Arial" w:cs="Arial"/>
          <w:sz w:val="20"/>
          <w:szCs w:val="20"/>
        </w:rPr>
        <w:t xml:space="preserve"> introducing </w:t>
      </w:r>
      <w:r w:rsidR="00F27B97">
        <w:rPr>
          <w:rFonts w:ascii="Arial" w:hAnsi="Arial" w:cs="Arial"/>
          <w:sz w:val="20"/>
          <w:szCs w:val="20"/>
        </w:rPr>
        <w:t xml:space="preserve"> </w:t>
      </w:r>
      <w:r w:rsidR="00A272B2">
        <w:rPr>
          <w:rFonts w:ascii="Arial" w:hAnsi="Arial" w:cs="Arial"/>
          <w:sz w:val="20"/>
          <w:szCs w:val="20"/>
        </w:rPr>
        <w:t>a</w:t>
      </w:r>
      <w:r w:rsidR="0031212F">
        <w:rPr>
          <w:rFonts w:ascii="Arial" w:hAnsi="Arial" w:cs="Arial"/>
          <w:sz w:val="20"/>
          <w:szCs w:val="20"/>
        </w:rPr>
        <w:t xml:space="preserve"> domestic</w:t>
      </w:r>
      <w:r w:rsidR="00A272B2">
        <w:rPr>
          <w:rFonts w:ascii="Arial" w:hAnsi="Arial" w:cs="Arial"/>
          <w:sz w:val="20"/>
          <w:szCs w:val="20"/>
        </w:rPr>
        <w:t xml:space="preserve"> mobile roaming declaration</w:t>
      </w:r>
      <w:r w:rsidR="00277A5B">
        <w:rPr>
          <w:rFonts w:ascii="Arial" w:hAnsi="Arial" w:cs="Arial"/>
          <w:sz w:val="20"/>
          <w:szCs w:val="20"/>
        </w:rPr>
        <w:t>.</w:t>
      </w:r>
    </w:p>
    <w:p w:rsidR="0067197F" w:rsidRDefault="0067197F" w:rsidP="00FC7837">
      <w:pPr>
        <w:spacing w:after="0" w:line="240" w:lineRule="auto"/>
        <w:rPr>
          <w:rFonts w:ascii="Arial" w:hAnsi="Arial" w:cs="Arial"/>
          <w:sz w:val="20"/>
          <w:szCs w:val="20"/>
        </w:rPr>
      </w:pPr>
    </w:p>
    <w:p w:rsidR="009E68AA" w:rsidRDefault="0042743D" w:rsidP="0042743D">
      <w:pPr>
        <w:spacing w:after="240" w:line="240" w:lineRule="auto"/>
        <w:rPr>
          <w:rFonts w:ascii="Arial" w:hAnsi="Arial" w:cs="Arial"/>
          <w:sz w:val="20"/>
          <w:szCs w:val="20"/>
        </w:rPr>
      </w:pPr>
      <w:r>
        <w:rPr>
          <w:rFonts w:ascii="Arial" w:hAnsi="Arial" w:cs="Arial"/>
          <w:b/>
          <w:sz w:val="20"/>
          <w:szCs w:val="20"/>
        </w:rPr>
        <w:t xml:space="preserve">Northern Territory </w:t>
      </w:r>
      <w:r w:rsidR="001A611A">
        <w:rPr>
          <w:rFonts w:ascii="Arial" w:hAnsi="Arial" w:cs="Arial"/>
          <w:b/>
          <w:sz w:val="20"/>
          <w:szCs w:val="20"/>
        </w:rPr>
        <w:t>Context</w:t>
      </w:r>
    </w:p>
    <w:p w:rsidR="002056DA" w:rsidRDefault="00F27B97" w:rsidP="00C05294">
      <w:pPr>
        <w:spacing w:after="0" w:line="240" w:lineRule="auto"/>
        <w:rPr>
          <w:rFonts w:ascii="Arial" w:hAnsi="Arial" w:cs="Arial"/>
          <w:sz w:val="20"/>
          <w:szCs w:val="20"/>
        </w:rPr>
      </w:pPr>
      <w:r>
        <w:rPr>
          <w:rFonts w:ascii="Arial" w:hAnsi="Arial" w:cs="Arial"/>
          <w:sz w:val="20"/>
          <w:szCs w:val="20"/>
        </w:rPr>
        <w:t xml:space="preserve">The </w:t>
      </w:r>
      <w:r w:rsidR="007B1189">
        <w:rPr>
          <w:rFonts w:ascii="Arial" w:hAnsi="Arial" w:cs="Arial"/>
          <w:sz w:val="20"/>
          <w:szCs w:val="20"/>
        </w:rPr>
        <w:t>NT</w:t>
      </w:r>
      <w:r>
        <w:rPr>
          <w:rFonts w:ascii="Arial" w:hAnsi="Arial" w:cs="Arial"/>
          <w:sz w:val="20"/>
          <w:szCs w:val="20"/>
        </w:rPr>
        <w:t xml:space="preserve"> has a substantial land mass that is sparsely populated </w:t>
      </w:r>
      <w:r w:rsidR="002056DA">
        <w:rPr>
          <w:rFonts w:ascii="Arial" w:hAnsi="Arial" w:cs="Arial"/>
          <w:sz w:val="20"/>
          <w:szCs w:val="20"/>
        </w:rPr>
        <w:t>and subj</w:t>
      </w:r>
      <w:r w:rsidR="00714F65">
        <w:rPr>
          <w:rFonts w:ascii="Arial" w:hAnsi="Arial" w:cs="Arial"/>
          <w:sz w:val="20"/>
          <w:szCs w:val="20"/>
        </w:rPr>
        <w:t>ect to harsh weather conditions,</w:t>
      </w:r>
      <w:r w:rsidR="002056DA">
        <w:rPr>
          <w:rFonts w:ascii="Arial" w:hAnsi="Arial" w:cs="Arial"/>
          <w:sz w:val="20"/>
          <w:szCs w:val="20"/>
        </w:rPr>
        <w:t xml:space="preserve"> making reliable telecommunications essential to the </w:t>
      </w:r>
      <w:r w:rsidR="00714F65">
        <w:rPr>
          <w:rFonts w:ascii="Arial" w:hAnsi="Arial" w:cs="Arial"/>
          <w:sz w:val="20"/>
          <w:szCs w:val="20"/>
        </w:rPr>
        <w:t>more than</w:t>
      </w:r>
      <w:r w:rsidR="002056DA">
        <w:rPr>
          <w:rFonts w:ascii="Arial" w:hAnsi="Arial" w:cs="Arial"/>
          <w:sz w:val="20"/>
          <w:szCs w:val="20"/>
        </w:rPr>
        <w:t xml:space="preserve"> 45 000 </w:t>
      </w:r>
      <w:r w:rsidR="0051701E">
        <w:rPr>
          <w:rFonts w:ascii="Arial" w:hAnsi="Arial" w:cs="Arial"/>
          <w:sz w:val="20"/>
          <w:szCs w:val="20"/>
        </w:rPr>
        <w:t>people</w:t>
      </w:r>
      <w:r w:rsidR="0051701E" w:rsidRPr="002056DA">
        <w:rPr>
          <w:rFonts w:ascii="Arial" w:hAnsi="Arial" w:cs="Arial"/>
          <w:sz w:val="20"/>
          <w:szCs w:val="20"/>
          <w:highlight w:val="yellow"/>
        </w:rPr>
        <w:t xml:space="preserve"> </w:t>
      </w:r>
      <w:r w:rsidR="0051701E">
        <w:rPr>
          <w:rFonts w:ascii="Arial" w:hAnsi="Arial" w:cs="Arial"/>
          <w:sz w:val="20"/>
          <w:szCs w:val="20"/>
        </w:rPr>
        <w:t>(</w:t>
      </w:r>
      <w:r w:rsidR="00594DDD" w:rsidRPr="0051701E">
        <w:rPr>
          <w:rFonts w:ascii="Arial" w:hAnsi="Arial" w:cs="Arial"/>
          <w:sz w:val="20"/>
          <w:szCs w:val="20"/>
        </w:rPr>
        <w:t>approximately 20</w:t>
      </w:r>
      <w:r w:rsidR="0031212F">
        <w:rPr>
          <w:rFonts w:ascii="Arial" w:hAnsi="Arial" w:cs="Arial"/>
          <w:sz w:val="20"/>
          <w:szCs w:val="20"/>
        </w:rPr>
        <w:t xml:space="preserve"> per cent</w:t>
      </w:r>
      <w:r w:rsidR="00594DDD" w:rsidRPr="0051701E">
        <w:rPr>
          <w:rFonts w:ascii="Arial" w:hAnsi="Arial" w:cs="Arial"/>
          <w:sz w:val="20"/>
          <w:szCs w:val="20"/>
        </w:rPr>
        <w:t xml:space="preserve"> of the NT population</w:t>
      </w:r>
      <w:r w:rsidR="0051701E">
        <w:rPr>
          <w:rFonts w:ascii="Arial" w:hAnsi="Arial" w:cs="Arial"/>
          <w:sz w:val="20"/>
          <w:szCs w:val="20"/>
        </w:rPr>
        <w:t>)</w:t>
      </w:r>
      <w:r w:rsidR="00594DDD">
        <w:rPr>
          <w:rFonts w:ascii="Arial" w:hAnsi="Arial" w:cs="Arial"/>
          <w:sz w:val="20"/>
          <w:szCs w:val="20"/>
        </w:rPr>
        <w:t xml:space="preserve"> </w:t>
      </w:r>
      <w:r w:rsidR="002056DA">
        <w:rPr>
          <w:rFonts w:ascii="Arial" w:hAnsi="Arial" w:cs="Arial"/>
          <w:sz w:val="20"/>
          <w:szCs w:val="20"/>
        </w:rPr>
        <w:t>who live, work and raise their families in remote locations.</w:t>
      </w:r>
      <w:r w:rsidR="0031212F">
        <w:rPr>
          <w:rFonts w:ascii="Arial" w:hAnsi="Arial" w:cs="Arial"/>
          <w:sz w:val="20"/>
          <w:szCs w:val="20"/>
        </w:rPr>
        <w:t xml:space="preserve"> In addition to </w:t>
      </w:r>
      <w:r w:rsidR="0031212F" w:rsidRPr="00C05294">
        <w:rPr>
          <w:rFonts w:ascii="Arial" w:hAnsi="Arial" w:cs="Arial"/>
          <w:sz w:val="20"/>
          <w:szCs w:val="20"/>
        </w:rPr>
        <w:t>Indigenous communities</w:t>
      </w:r>
      <w:r w:rsidR="0031212F">
        <w:rPr>
          <w:rFonts w:ascii="Arial" w:hAnsi="Arial" w:cs="Arial"/>
          <w:sz w:val="20"/>
          <w:szCs w:val="20"/>
        </w:rPr>
        <w:t>, there are many pastoral and tourism enterprises operating in some of the most remote regions of Australia</w:t>
      </w:r>
      <w:r w:rsidR="0031212F" w:rsidRPr="00C05294">
        <w:rPr>
          <w:rFonts w:ascii="Arial" w:hAnsi="Arial" w:cs="Arial"/>
          <w:sz w:val="20"/>
          <w:szCs w:val="20"/>
        </w:rPr>
        <w:t>.</w:t>
      </w:r>
    </w:p>
    <w:p w:rsidR="002056DA" w:rsidRDefault="002056DA" w:rsidP="00C05294">
      <w:pPr>
        <w:spacing w:after="0" w:line="240" w:lineRule="auto"/>
        <w:rPr>
          <w:rFonts w:ascii="Arial" w:hAnsi="Arial" w:cs="Arial"/>
          <w:sz w:val="20"/>
          <w:szCs w:val="20"/>
        </w:rPr>
      </w:pPr>
    </w:p>
    <w:p w:rsidR="00BF58D4" w:rsidRDefault="001A611A" w:rsidP="00BF58D4">
      <w:pPr>
        <w:spacing w:after="0" w:line="240" w:lineRule="auto"/>
        <w:rPr>
          <w:rFonts w:ascii="Arial" w:hAnsi="Arial" w:cs="Arial"/>
          <w:sz w:val="20"/>
          <w:szCs w:val="20"/>
        </w:rPr>
      </w:pPr>
      <w:r>
        <w:rPr>
          <w:rFonts w:ascii="Arial" w:hAnsi="Arial" w:cs="Arial"/>
          <w:sz w:val="20"/>
          <w:szCs w:val="20"/>
        </w:rPr>
        <w:t>As stated in the ACCC Discussion P</w:t>
      </w:r>
      <w:r w:rsidRPr="007F1C5A">
        <w:rPr>
          <w:rFonts w:ascii="Arial" w:hAnsi="Arial" w:cs="Arial"/>
          <w:sz w:val="20"/>
          <w:szCs w:val="20"/>
        </w:rPr>
        <w:t>aper (</w:t>
      </w:r>
      <w:r>
        <w:rPr>
          <w:rFonts w:ascii="Arial" w:hAnsi="Arial" w:cs="Arial"/>
          <w:sz w:val="20"/>
          <w:szCs w:val="20"/>
        </w:rPr>
        <w:t xml:space="preserve">section </w:t>
      </w:r>
      <w:r w:rsidRPr="007F1C5A">
        <w:rPr>
          <w:rFonts w:ascii="Arial" w:hAnsi="Arial" w:cs="Arial"/>
          <w:sz w:val="20"/>
          <w:szCs w:val="20"/>
        </w:rPr>
        <w:t xml:space="preserve">3.1.5), Telstra’s mobile network covers a considerably larger area than its competitors, </w:t>
      </w:r>
      <w:r>
        <w:rPr>
          <w:rFonts w:ascii="Arial" w:hAnsi="Arial" w:cs="Arial"/>
          <w:sz w:val="20"/>
          <w:szCs w:val="20"/>
        </w:rPr>
        <w:t xml:space="preserve">such that for over </w:t>
      </w:r>
      <w:r w:rsidR="007B1189">
        <w:rPr>
          <w:rFonts w:ascii="Arial" w:hAnsi="Arial" w:cs="Arial"/>
          <w:sz w:val="20"/>
          <w:szCs w:val="20"/>
        </w:rPr>
        <w:t>one</w:t>
      </w:r>
      <w:r>
        <w:rPr>
          <w:rFonts w:ascii="Arial" w:hAnsi="Arial" w:cs="Arial"/>
          <w:sz w:val="20"/>
          <w:szCs w:val="20"/>
        </w:rPr>
        <w:t xml:space="preserve"> million square kilometres</w:t>
      </w:r>
      <w:r w:rsidRPr="007F1C5A">
        <w:rPr>
          <w:rFonts w:ascii="Arial" w:hAnsi="Arial" w:cs="Arial"/>
          <w:sz w:val="20"/>
          <w:szCs w:val="20"/>
        </w:rPr>
        <w:t xml:space="preserve"> Telstra is the only </w:t>
      </w:r>
      <w:r>
        <w:rPr>
          <w:rFonts w:ascii="Arial" w:hAnsi="Arial" w:cs="Arial"/>
          <w:sz w:val="20"/>
          <w:szCs w:val="20"/>
        </w:rPr>
        <w:t>operator</w:t>
      </w:r>
      <w:r w:rsidRPr="007F1C5A">
        <w:rPr>
          <w:rFonts w:ascii="Arial" w:hAnsi="Arial" w:cs="Arial"/>
          <w:sz w:val="20"/>
          <w:szCs w:val="20"/>
        </w:rPr>
        <w:t xml:space="preserve"> with mobile coverage. </w:t>
      </w:r>
      <w:r>
        <w:rPr>
          <w:rFonts w:ascii="Arial" w:hAnsi="Arial" w:cs="Arial"/>
          <w:sz w:val="20"/>
          <w:szCs w:val="20"/>
        </w:rPr>
        <w:t>While o</w:t>
      </w:r>
      <w:r w:rsidRPr="007F1C5A">
        <w:rPr>
          <w:rFonts w:ascii="Arial" w:hAnsi="Arial" w:cs="Arial"/>
          <w:sz w:val="20"/>
          <w:szCs w:val="20"/>
        </w:rPr>
        <w:t xml:space="preserve">nly 0.8 per cent of the </w:t>
      </w:r>
      <w:r>
        <w:rPr>
          <w:rFonts w:ascii="Arial" w:hAnsi="Arial" w:cs="Arial"/>
          <w:sz w:val="20"/>
          <w:szCs w:val="20"/>
        </w:rPr>
        <w:t xml:space="preserve">Australian </w:t>
      </w:r>
      <w:r w:rsidRPr="007F1C5A">
        <w:rPr>
          <w:rFonts w:ascii="Arial" w:hAnsi="Arial" w:cs="Arial"/>
          <w:sz w:val="20"/>
          <w:szCs w:val="20"/>
        </w:rPr>
        <w:t xml:space="preserve">population live in areas where Telstra is the only </w:t>
      </w:r>
      <w:r>
        <w:rPr>
          <w:rFonts w:ascii="Arial" w:hAnsi="Arial" w:cs="Arial"/>
          <w:sz w:val="20"/>
          <w:szCs w:val="20"/>
        </w:rPr>
        <w:t>operator</w:t>
      </w:r>
      <w:r w:rsidRPr="007F1C5A">
        <w:rPr>
          <w:rFonts w:ascii="Arial" w:hAnsi="Arial" w:cs="Arial"/>
          <w:sz w:val="20"/>
          <w:szCs w:val="20"/>
        </w:rPr>
        <w:t xml:space="preserve"> with coverage</w:t>
      </w:r>
      <w:r>
        <w:rPr>
          <w:rFonts w:ascii="Arial" w:hAnsi="Arial" w:cs="Arial"/>
          <w:sz w:val="20"/>
          <w:szCs w:val="20"/>
        </w:rPr>
        <w:t xml:space="preserve">, this includes </w:t>
      </w:r>
      <w:r w:rsidR="00BF58D4">
        <w:rPr>
          <w:rFonts w:ascii="Arial" w:hAnsi="Arial" w:cs="Arial"/>
          <w:sz w:val="20"/>
          <w:szCs w:val="20"/>
        </w:rPr>
        <w:t xml:space="preserve">much of </w:t>
      </w:r>
      <w:r>
        <w:rPr>
          <w:rFonts w:ascii="Arial" w:hAnsi="Arial" w:cs="Arial"/>
          <w:sz w:val="20"/>
          <w:szCs w:val="20"/>
        </w:rPr>
        <w:t>the NT</w:t>
      </w:r>
      <w:r w:rsidRPr="007F1C5A">
        <w:rPr>
          <w:rFonts w:ascii="Arial" w:hAnsi="Arial" w:cs="Arial"/>
          <w:sz w:val="20"/>
          <w:szCs w:val="20"/>
        </w:rPr>
        <w:t>.</w:t>
      </w:r>
      <w:r w:rsidR="00BF58D4" w:rsidRPr="00BF58D4">
        <w:rPr>
          <w:rFonts w:ascii="Arial" w:hAnsi="Arial" w:cs="Arial"/>
          <w:sz w:val="20"/>
          <w:szCs w:val="20"/>
        </w:rPr>
        <w:t xml:space="preserve"> </w:t>
      </w:r>
      <w:r w:rsidR="00BF58D4">
        <w:rPr>
          <w:rFonts w:ascii="Arial" w:hAnsi="Arial" w:cs="Arial"/>
          <w:sz w:val="20"/>
          <w:szCs w:val="20"/>
        </w:rPr>
        <w:t>In the remote areas of the NT, almost all telecommunications infrastructure, where it exists, is owned by Telstra.</w:t>
      </w:r>
    </w:p>
    <w:p w:rsidR="001A611A" w:rsidRDefault="001A611A" w:rsidP="001A611A">
      <w:pPr>
        <w:spacing w:after="0" w:line="240" w:lineRule="auto"/>
        <w:rPr>
          <w:rFonts w:ascii="Arial" w:hAnsi="Arial" w:cs="Arial"/>
          <w:sz w:val="20"/>
          <w:szCs w:val="20"/>
        </w:rPr>
      </w:pPr>
    </w:p>
    <w:p w:rsidR="002056DA" w:rsidRDefault="002056DA" w:rsidP="00C05294">
      <w:pPr>
        <w:spacing w:after="0" w:line="240" w:lineRule="auto"/>
        <w:rPr>
          <w:rFonts w:ascii="Arial" w:hAnsi="Arial" w:cs="Arial"/>
          <w:sz w:val="20"/>
          <w:szCs w:val="20"/>
        </w:rPr>
      </w:pPr>
      <w:r>
        <w:rPr>
          <w:rFonts w:ascii="Arial" w:hAnsi="Arial" w:cs="Arial"/>
          <w:sz w:val="20"/>
          <w:szCs w:val="20"/>
        </w:rPr>
        <w:t>T</w:t>
      </w:r>
      <w:r w:rsidR="00F44FF2" w:rsidRPr="00F44FF2">
        <w:rPr>
          <w:rFonts w:ascii="Arial" w:hAnsi="Arial" w:cs="Arial"/>
          <w:sz w:val="20"/>
          <w:szCs w:val="20"/>
        </w:rPr>
        <w:t xml:space="preserve">he Northern Territory Government </w:t>
      </w:r>
      <w:r w:rsidR="001A611A">
        <w:rPr>
          <w:rFonts w:ascii="Arial" w:hAnsi="Arial" w:cs="Arial"/>
          <w:sz w:val="20"/>
          <w:szCs w:val="20"/>
        </w:rPr>
        <w:t>is committed to</w:t>
      </w:r>
      <w:r>
        <w:rPr>
          <w:rFonts w:ascii="Arial" w:hAnsi="Arial" w:cs="Arial"/>
          <w:sz w:val="20"/>
          <w:szCs w:val="20"/>
        </w:rPr>
        <w:t xml:space="preserve"> improving</w:t>
      </w:r>
      <w:r w:rsidR="00F44FF2" w:rsidRPr="00F44FF2">
        <w:rPr>
          <w:rFonts w:ascii="Arial" w:hAnsi="Arial" w:cs="Arial"/>
          <w:sz w:val="20"/>
          <w:szCs w:val="20"/>
        </w:rPr>
        <w:t xml:space="preserve"> telecommunications </w:t>
      </w:r>
      <w:r>
        <w:rPr>
          <w:rFonts w:ascii="Arial" w:hAnsi="Arial" w:cs="Arial"/>
          <w:sz w:val="20"/>
          <w:szCs w:val="20"/>
        </w:rPr>
        <w:t>across the Territory to achieve comparable service standards to</w:t>
      </w:r>
      <w:r w:rsidR="00F44FF2" w:rsidRPr="00F44FF2">
        <w:rPr>
          <w:rFonts w:ascii="Arial" w:hAnsi="Arial" w:cs="Arial"/>
          <w:sz w:val="20"/>
          <w:szCs w:val="20"/>
        </w:rPr>
        <w:t xml:space="preserve"> major centres</w:t>
      </w:r>
      <w:r w:rsidR="001A611A">
        <w:rPr>
          <w:rFonts w:ascii="Arial" w:hAnsi="Arial" w:cs="Arial"/>
          <w:sz w:val="20"/>
          <w:szCs w:val="20"/>
        </w:rPr>
        <w:t xml:space="preserve"> and deliver benefits to residents</w:t>
      </w:r>
      <w:r>
        <w:rPr>
          <w:rFonts w:ascii="Arial" w:hAnsi="Arial" w:cs="Arial"/>
          <w:sz w:val="20"/>
          <w:szCs w:val="20"/>
        </w:rPr>
        <w:t xml:space="preserve">. Mobile service connectivity </w:t>
      </w:r>
      <w:r w:rsidR="00BF2189">
        <w:rPr>
          <w:rFonts w:ascii="Arial" w:hAnsi="Arial" w:cs="Arial"/>
          <w:sz w:val="20"/>
          <w:szCs w:val="20"/>
        </w:rPr>
        <w:t xml:space="preserve">for remote communities </w:t>
      </w:r>
      <w:r>
        <w:rPr>
          <w:rFonts w:ascii="Arial" w:hAnsi="Arial" w:cs="Arial"/>
          <w:sz w:val="20"/>
          <w:szCs w:val="20"/>
        </w:rPr>
        <w:t xml:space="preserve">is vital to business development, education, prosperity and community and individual wellbeing. </w:t>
      </w:r>
      <w:r w:rsidR="00717933" w:rsidRPr="00717933">
        <w:rPr>
          <w:rFonts w:ascii="Arial" w:hAnsi="Arial" w:cs="Arial"/>
          <w:sz w:val="20"/>
          <w:szCs w:val="20"/>
        </w:rPr>
        <w:t xml:space="preserve"> </w:t>
      </w:r>
    </w:p>
    <w:p w:rsidR="00BF2189" w:rsidRDefault="00BF2189" w:rsidP="00C05294">
      <w:pPr>
        <w:spacing w:after="0" w:line="240" w:lineRule="auto"/>
        <w:rPr>
          <w:rFonts w:ascii="Arial" w:hAnsi="Arial" w:cs="Arial"/>
          <w:sz w:val="20"/>
          <w:szCs w:val="20"/>
        </w:rPr>
      </w:pPr>
    </w:p>
    <w:p w:rsidR="00BF2189" w:rsidRDefault="00BF2189" w:rsidP="00C05294">
      <w:pPr>
        <w:spacing w:after="0" w:line="240" w:lineRule="auto"/>
        <w:rPr>
          <w:rFonts w:ascii="Arial" w:hAnsi="Arial" w:cs="Arial"/>
          <w:sz w:val="20"/>
          <w:szCs w:val="20"/>
        </w:rPr>
      </w:pPr>
      <w:r>
        <w:rPr>
          <w:rFonts w:ascii="Arial" w:hAnsi="Arial" w:cs="Arial"/>
          <w:sz w:val="20"/>
          <w:szCs w:val="20"/>
        </w:rPr>
        <w:t>The key to providing mobile services in the NT is to establish and expand the required infrastructure (mobile towers and network transmission).</w:t>
      </w:r>
      <w:r w:rsidR="001A611A">
        <w:rPr>
          <w:rFonts w:ascii="Arial" w:hAnsi="Arial" w:cs="Arial"/>
          <w:sz w:val="20"/>
          <w:szCs w:val="20"/>
        </w:rPr>
        <w:t xml:space="preserve"> The extent of mobile network coverage across the NT </w:t>
      </w:r>
      <w:r w:rsidR="00EB39C3">
        <w:rPr>
          <w:rFonts w:ascii="Arial" w:hAnsi="Arial" w:cs="Arial"/>
          <w:sz w:val="20"/>
          <w:szCs w:val="20"/>
        </w:rPr>
        <w:t>leaves</w:t>
      </w:r>
      <w:r w:rsidR="00C532A5" w:rsidRPr="00EB39C3">
        <w:rPr>
          <w:rFonts w:ascii="Arial" w:hAnsi="Arial" w:cs="Arial"/>
          <w:sz w:val="20"/>
          <w:szCs w:val="20"/>
        </w:rPr>
        <w:t xml:space="preserve"> nearly 10</w:t>
      </w:r>
      <w:r w:rsidR="0031212F">
        <w:rPr>
          <w:rFonts w:ascii="Arial" w:hAnsi="Arial" w:cs="Arial"/>
          <w:sz w:val="20"/>
          <w:szCs w:val="20"/>
        </w:rPr>
        <w:t xml:space="preserve"> per cent</w:t>
      </w:r>
      <w:r w:rsidR="00C532A5" w:rsidRPr="00EB39C3">
        <w:rPr>
          <w:rFonts w:ascii="Arial" w:hAnsi="Arial" w:cs="Arial"/>
          <w:sz w:val="20"/>
          <w:szCs w:val="20"/>
        </w:rPr>
        <w:t xml:space="preserve"> of the population </w:t>
      </w:r>
      <w:r w:rsidR="00EB39C3" w:rsidRPr="00EB39C3">
        <w:rPr>
          <w:rFonts w:ascii="Arial" w:hAnsi="Arial" w:cs="Arial"/>
          <w:sz w:val="20"/>
          <w:szCs w:val="20"/>
        </w:rPr>
        <w:t>without</w:t>
      </w:r>
      <w:r w:rsidR="00C532A5" w:rsidRPr="00EB39C3">
        <w:rPr>
          <w:rFonts w:ascii="Arial" w:hAnsi="Arial" w:cs="Arial"/>
          <w:sz w:val="20"/>
          <w:szCs w:val="20"/>
        </w:rPr>
        <w:t xml:space="preserve"> access to mobile phone </w:t>
      </w:r>
      <w:r w:rsidR="00EB39C3">
        <w:rPr>
          <w:rFonts w:ascii="Arial" w:hAnsi="Arial" w:cs="Arial"/>
          <w:sz w:val="20"/>
          <w:szCs w:val="20"/>
        </w:rPr>
        <w:t>services</w:t>
      </w:r>
      <w:r w:rsidR="00594DDD">
        <w:rPr>
          <w:rFonts w:ascii="Arial" w:hAnsi="Arial" w:cs="Arial"/>
          <w:sz w:val="20"/>
          <w:szCs w:val="20"/>
        </w:rPr>
        <w:t xml:space="preserve"> </w:t>
      </w:r>
      <w:r w:rsidR="001A611A">
        <w:rPr>
          <w:rFonts w:ascii="Arial" w:hAnsi="Arial" w:cs="Arial"/>
          <w:sz w:val="20"/>
          <w:szCs w:val="20"/>
        </w:rPr>
        <w:t>necessitating that</w:t>
      </w:r>
      <w:r>
        <w:rPr>
          <w:rFonts w:ascii="Arial" w:hAnsi="Arial" w:cs="Arial"/>
          <w:sz w:val="20"/>
          <w:szCs w:val="20"/>
        </w:rPr>
        <w:t xml:space="preserve"> the </w:t>
      </w:r>
      <w:r w:rsidR="001A611A">
        <w:rPr>
          <w:rFonts w:ascii="Arial" w:hAnsi="Arial" w:cs="Arial"/>
          <w:sz w:val="20"/>
          <w:szCs w:val="20"/>
        </w:rPr>
        <w:t>g</w:t>
      </w:r>
      <w:r w:rsidRPr="00F44FF2">
        <w:rPr>
          <w:rFonts w:ascii="Arial" w:hAnsi="Arial" w:cs="Arial"/>
          <w:sz w:val="20"/>
          <w:szCs w:val="20"/>
        </w:rPr>
        <w:t>overnment</w:t>
      </w:r>
      <w:r>
        <w:rPr>
          <w:rFonts w:ascii="Arial" w:hAnsi="Arial" w:cs="Arial"/>
          <w:sz w:val="20"/>
          <w:szCs w:val="20"/>
        </w:rPr>
        <w:t>’s efforts are directed to infrastructure investment as the foundation for future services.</w:t>
      </w:r>
    </w:p>
    <w:p w:rsidR="002056DA" w:rsidRDefault="002056DA" w:rsidP="00C05294">
      <w:pPr>
        <w:spacing w:after="0" w:line="240" w:lineRule="auto"/>
        <w:rPr>
          <w:rFonts w:ascii="Arial" w:hAnsi="Arial" w:cs="Arial"/>
          <w:sz w:val="20"/>
          <w:szCs w:val="20"/>
        </w:rPr>
      </w:pPr>
    </w:p>
    <w:p w:rsidR="00BF58D4" w:rsidRDefault="00BF2189" w:rsidP="00BF58D4">
      <w:pPr>
        <w:spacing w:after="0" w:line="240" w:lineRule="auto"/>
        <w:rPr>
          <w:rFonts w:ascii="Arial" w:hAnsi="Arial" w:cs="Arial"/>
          <w:sz w:val="20"/>
          <w:szCs w:val="20"/>
        </w:rPr>
      </w:pPr>
      <w:r>
        <w:rPr>
          <w:rFonts w:ascii="Arial" w:hAnsi="Arial" w:cs="Arial"/>
          <w:sz w:val="20"/>
          <w:szCs w:val="20"/>
        </w:rPr>
        <w:t>Since 2008, the N</w:t>
      </w:r>
      <w:r w:rsidR="001A611A">
        <w:rPr>
          <w:rFonts w:ascii="Arial" w:hAnsi="Arial" w:cs="Arial"/>
          <w:sz w:val="20"/>
          <w:szCs w:val="20"/>
        </w:rPr>
        <w:t xml:space="preserve">orthern Territory </w:t>
      </w:r>
      <w:r>
        <w:rPr>
          <w:rFonts w:ascii="Arial" w:hAnsi="Arial" w:cs="Arial"/>
          <w:sz w:val="20"/>
          <w:szCs w:val="20"/>
        </w:rPr>
        <w:t xml:space="preserve">Government has directly contributed to four successful remote telecommunications infrastructure investment programs in partnership with Telstra to extend the reach of mobile phone and </w:t>
      </w:r>
      <w:r w:rsidR="00800506">
        <w:rPr>
          <w:rFonts w:ascii="Arial" w:hAnsi="Arial" w:cs="Arial"/>
          <w:sz w:val="20"/>
          <w:szCs w:val="20"/>
        </w:rPr>
        <w:t>fixed broadband services to</w:t>
      </w:r>
      <w:r>
        <w:rPr>
          <w:rFonts w:ascii="Arial" w:hAnsi="Arial" w:cs="Arial"/>
          <w:sz w:val="20"/>
          <w:szCs w:val="20"/>
        </w:rPr>
        <w:t xml:space="preserve"> </w:t>
      </w:r>
      <w:r w:rsidR="00800506" w:rsidRPr="00EB39C3">
        <w:rPr>
          <w:rFonts w:ascii="Arial" w:hAnsi="Arial" w:cs="Arial"/>
          <w:sz w:val="20"/>
          <w:szCs w:val="20"/>
        </w:rPr>
        <w:t>22</w:t>
      </w:r>
      <w:r>
        <w:rPr>
          <w:rFonts w:ascii="Arial" w:hAnsi="Arial" w:cs="Arial"/>
          <w:sz w:val="20"/>
          <w:szCs w:val="20"/>
        </w:rPr>
        <w:t xml:space="preserve"> remote communities across the NT. Th</w:t>
      </w:r>
      <w:r w:rsidR="001A611A">
        <w:rPr>
          <w:rFonts w:ascii="Arial" w:hAnsi="Arial" w:cs="Arial"/>
          <w:sz w:val="20"/>
          <w:szCs w:val="20"/>
        </w:rPr>
        <w:t>e</w:t>
      </w:r>
      <w:r>
        <w:rPr>
          <w:rFonts w:ascii="Arial" w:hAnsi="Arial" w:cs="Arial"/>
          <w:sz w:val="20"/>
          <w:szCs w:val="20"/>
        </w:rPr>
        <w:t xml:space="preserve"> current c</w:t>
      </w:r>
      <w:r w:rsidRPr="00B93D30">
        <w:rPr>
          <w:rFonts w:ascii="Arial" w:hAnsi="Arial" w:cs="Arial"/>
          <w:sz w:val="20"/>
          <w:szCs w:val="20"/>
        </w:rPr>
        <w:t>o-</w:t>
      </w:r>
      <w:r>
        <w:rPr>
          <w:rFonts w:ascii="Arial" w:hAnsi="Arial" w:cs="Arial"/>
          <w:sz w:val="20"/>
          <w:szCs w:val="20"/>
        </w:rPr>
        <w:t>investment a</w:t>
      </w:r>
      <w:r w:rsidRPr="00B93D30">
        <w:rPr>
          <w:rFonts w:ascii="Arial" w:hAnsi="Arial" w:cs="Arial"/>
          <w:sz w:val="20"/>
          <w:szCs w:val="20"/>
        </w:rPr>
        <w:t>greement</w:t>
      </w:r>
      <w:r>
        <w:rPr>
          <w:rFonts w:ascii="Arial" w:hAnsi="Arial" w:cs="Arial"/>
          <w:sz w:val="20"/>
          <w:szCs w:val="20"/>
        </w:rPr>
        <w:t xml:space="preserve"> with Telstra</w:t>
      </w:r>
      <w:r w:rsidR="001A611A">
        <w:rPr>
          <w:rFonts w:ascii="Arial" w:hAnsi="Arial" w:cs="Arial"/>
          <w:sz w:val="20"/>
          <w:szCs w:val="20"/>
        </w:rPr>
        <w:t>,</w:t>
      </w:r>
      <w:r>
        <w:rPr>
          <w:rFonts w:ascii="Arial" w:hAnsi="Arial" w:cs="Arial"/>
          <w:sz w:val="20"/>
          <w:szCs w:val="20"/>
        </w:rPr>
        <w:t xml:space="preserve"> which is a three-year, $30 million program</w:t>
      </w:r>
      <w:r w:rsidR="001A611A">
        <w:rPr>
          <w:rFonts w:ascii="Arial" w:hAnsi="Arial" w:cs="Arial"/>
          <w:sz w:val="20"/>
          <w:szCs w:val="20"/>
        </w:rPr>
        <w:t>, will extend this footprint</w:t>
      </w:r>
      <w:r>
        <w:rPr>
          <w:rFonts w:ascii="Arial" w:hAnsi="Arial" w:cs="Arial"/>
          <w:sz w:val="20"/>
          <w:szCs w:val="20"/>
        </w:rPr>
        <w:t xml:space="preserve"> to provide mobile phone and fixed line broadband coverage to at least a further 11 remote communities.</w:t>
      </w:r>
      <w:r w:rsidR="00BF58D4" w:rsidRPr="00BF58D4">
        <w:rPr>
          <w:rFonts w:ascii="Arial" w:hAnsi="Arial" w:cs="Arial"/>
          <w:sz w:val="20"/>
          <w:szCs w:val="20"/>
        </w:rPr>
        <w:t xml:space="preserve"> </w:t>
      </w:r>
    </w:p>
    <w:p w:rsidR="00036B2D" w:rsidRDefault="00036B2D" w:rsidP="00BF58D4">
      <w:pPr>
        <w:spacing w:after="0" w:line="240" w:lineRule="auto"/>
        <w:rPr>
          <w:rFonts w:ascii="Arial" w:hAnsi="Arial" w:cs="Arial"/>
          <w:sz w:val="20"/>
          <w:szCs w:val="20"/>
        </w:rPr>
      </w:pPr>
    </w:p>
    <w:p w:rsidR="00036B2D" w:rsidRDefault="00036B2D" w:rsidP="00036B2D">
      <w:pPr>
        <w:spacing w:after="0" w:line="240" w:lineRule="auto"/>
        <w:rPr>
          <w:rFonts w:ascii="Arial" w:hAnsi="Arial" w:cs="Arial"/>
          <w:sz w:val="20"/>
          <w:szCs w:val="20"/>
        </w:rPr>
      </w:pPr>
      <w:r>
        <w:rPr>
          <w:rFonts w:ascii="Arial" w:hAnsi="Arial" w:cs="Arial"/>
          <w:sz w:val="20"/>
          <w:szCs w:val="20"/>
        </w:rPr>
        <w:t xml:space="preserve">While infrastructure investment programs have been with Telstra due to its network coverage, the </w:t>
      </w:r>
      <w:r w:rsidR="0031212F">
        <w:rPr>
          <w:rFonts w:ascii="Arial" w:hAnsi="Arial" w:cs="Arial"/>
          <w:sz w:val="20"/>
          <w:szCs w:val="20"/>
        </w:rPr>
        <w:t>Northern Territory</w:t>
      </w:r>
      <w:r>
        <w:rPr>
          <w:rFonts w:ascii="Arial" w:hAnsi="Arial" w:cs="Arial"/>
          <w:sz w:val="20"/>
          <w:szCs w:val="20"/>
        </w:rPr>
        <w:t xml:space="preserve"> Government would give serious consideration to any proposal that would </w:t>
      </w:r>
      <w:r w:rsidR="0031212F">
        <w:rPr>
          <w:rFonts w:ascii="Arial" w:hAnsi="Arial" w:cs="Arial"/>
          <w:sz w:val="20"/>
          <w:szCs w:val="20"/>
        </w:rPr>
        <w:t>expand</w:t>
      </w:r>
      <w:r>
        <w:rPr>
          <w:rFonts w:ascii="Arial" w:hAnsi="Arial" w:cs="Arial"/>
          <w:sz w:val="20"/>
          <w:szCs w:val="20"/>
        </w:rPr>
        <w:t xml:space="preserve"> telecommunications services in remote locations.</w:t>
      </w:r>
    </w:p>
    <w:p w:rsidR="00BF58D4" w:rsidRDefault="00BF58D4" w:rsidP="00BF2189">
      <w:pPr>
        <w:spacing w:after="0" w:line="240" w:lineRule="auto"/>
        <w:rPr>
          <w:rFonts w:ascii="Arial" w:hAnsi="Arial" w:cs="Arial"/>
          <w:sz w:val="20"/>
          <w:szCs w:val="20"/>
        </w:rPr>
      </w:pPr>
    </w:p>
    <w:p w:rsidR="00BF58D4" w:rsidRPr="00BF58D4" w:rsidRDefault="00BF58D4" w:rsidP="0042743D">
      <w:pPr>
        <w:spacing w:after="240" w:line="240" w:lineRule="auto"/>
        <w:rPr>
          <w:rFonts w:ascii="Arial" w:hAnsi="Arial" w:cs="Arial"/>
          <w:b/>
          <w:sz w:val="20"/>
          <w:szCs w:val="20"/>
        </w:rPr>
      </w:pPr>
      <w:r w:rsidRPr="00BF58D4">
        <w:rPr>
          <w:rFonts w:ascii="Arial" w:hAnsi="Arial" w:cs="Arial"/>
          <w:b/>
          <w:sz w:val="20"/>
          <w:szCs w:val="20"/>
        </w:rPr>
        <w:t>Northern Territory Government position</w:t>
      </w:r>
    </w:p>
    <w:p w:rsidR="001A611A" w:rsidRDefault="001A611A" w:rsidP="001A611A">
      <w:pPr>
        <w:spacing w:after="0" w:line="240" w:lineRule="auto"/>
        <w:rPr>
          <w:rFonts w:ascii="Arial" w:hAnsi="Arial" w:cs="Arial"/>
          <w:sz w:val="20"/>
          <w:szCs w:val="20"/>
        </w:rPr>
      </w:pPr>
      <w:r>
        <w:rPr>
          <w:rFonts w:ascii="Arial" w:hAnsi="Arial" w:cs="Arial"/>
          <w:sz w:val="20"/>
          <w:szCs w:val="20"/>
        </w:rPr>
        <w:t xml:space="preserve">The </w:t>
      </w:r>
      <w:r w:rsidR="00BF58D4" w:rsidRPr="00F44FF2">
        <w:rPr>
          <w:rFonts w:ascii="Arial" w:hAnsi="Arial" w:cs="Arial"/>
          <w:sz w:val="20"/>
          <w:szCs w:val="20"/>
        </w:rPr>
        <w:t>Northern Territory Government</w:t>
      </w:r>
      <w:r>
        <w:rPr>
          <w:rFonts w:ascii="Arial" w:hAnsi="Arial" w:cs="Arial"/>
          <w:sz w:val="20"/>
          <w:szCs w:val="20"/>
        </w:rPr>
        <w:t xml:space="preserve"> supports the Australian Government’s Mobile Black Spot Programme (MBSP) which is currently </w:t>
      </w:r>
      <w:r w:rsidR="00BF58D4">
        <w:rPr>
          <w:rFonts w:ascii="Arial" w:hAnsi="Arial" w:cs="Arial"/>
          <w:sz w:val="20"/>
          <w:szCs w:val="20"/>
        </w:rPr>
        <w:t xml:space="preserve">being rolled out </w:t>
      </w:r>
      <w:r>
        <w:rPr>
          <w:rFonts w:ascii="Arial" w:hAnsi="Arial" w:cs="Arial"/>
          <w:sz w:val="20"/>
          <w:szCs w:val="20"/>
        </w:rPr>
        <w:t xml:space="preserve">to improve mobile phone coverage in regional and remote areas </w:t>
      </w:r>
      <w:r w:rsidR="00BF58D4">
        <w:rPr>
          <w:rFonts w:ascii="Arial" w:hAnsi="Arial" w:cs="Arial"/>
          <w:sz w:val="20"/>
          <w:szCs w:val="20"/>
        </w:rPr>
        <w:t>across Australia</w:t>
      </w:r>
      <w:r>
        <w:rPr>
          <w:rFonts w:ascii="Arial" w:hAnsi="Arial" w:cs="Arial"/>
          <w:sz w:val="20"/>
          <w:szCs w:val="20"/>
        </w:rPr>
        <w:t xml:space="preserve">. Of the 499 mobile black spots approved under round 1 of MBSP, 429 are to be built by Telstra, including all five sites in the NT. The extent of Telstra’s telecommunications infrastructure reach in remote Australia is </w:t>
      </w:r>
      <w:r w:rsidR="00BF58D4">
        <w:rPr>
          <w:rFonts w:ascii="Arial" w:hAnsi="Arial" w:cs="Arial"/>
          <w:sz w:val="20"/>
          <w:szCs w:val="20"/>
        </w:rPr>
        <w:t>clearly</w:t>
      </w:r>
      <w:r>
        <w:rPr>
          <w:rFonts w:ascii="Arial" w:hAnsi="Arial" w:cs="Arial"/>
          <w:sz w:val="20"/>
          <w:szCs w:val="20"/>
        </w:rPr>
        <w:t xml:space="preserve"> a determining factor in the MBSP assessment process and </w:t>
      </w:r>
      <w:r w:rsidR="00BF58D4">
        <w:rPr>
          <w:rFonts w:ascii="Arial" w:hAnsi="Arial" w:cs="Arial"/>
          <w:sz w:val="20"/>
          <w:szCs w:val="20"/>
        </w:rPr>
        <w:t>will</w:t>
      </w:r>
      <w:r>
        <w:rPr>
          <w:rFonts w:ascii="Arial" w:hAnsi="Arial" w:cs="Arial"/>
          <w:sz w:val="20"/>
          <w:szCs w:val="20"/>
        </w:rPr>
        <w:t xml:space="preserve"> be a critical consideration in this inquiry. </w:t>
      </w:r>
    </w:p>
    <w:p w:rsidR="001A611A" w:rsidRDefault="001A611A" w:rsidP="00C05294">
      <w:pPr>
        <w:spacing w:after="0" w:line="240" w:lineRule="auto"/>
        <w:rPr>
          <w:rFonts w:ascii="Arial" w:hAnsi="Arial" w:cs="Arial"/>
          <w:sz w:val="20"/>
          <w:szCs w:val="20"/>
        </w:rPr>
      </w:pPr>
    </w:p>
    <w:p w:rsidR="00363731" w:rsidRDefault="00363731" w:rsidP="00363731">
      <w:pPr>
        <w:spacing w:after="0" w:line="240" w:lineRule="auto"/>
        <w:rPr>
          <w:rFonts w:ascii="Arial" w:hAnsi="Arial" w:cs="Arial"/>
          <w:sz w:val="20"/>
          <w:szCs w:val="20"/>
        </w:rPr>
      </w:pPr>
      <w:r>
        <w:rPr>
          <w:rFonts w:ascii="Arial" w:hAnsi="Arial" w:cs="Arial"/>
          <w:sz w:val="20"/>
          <w:szCs w:val="20"/>
        </w:rPr>
        <w:t>The vast distances, inhospitable terrain and climate, and small population base that exist in the NT actively discourage the provision of costly telecommunications infrastructure.</w:t>
      </w:r>
    </w:p>
    <w:p w:rsidR="00363731" w:rsidRDefault="00363731" w:rsidP="00363731">
      <w:pPr>
        <w:spacing w:after="0" w:line="240" w:lineRule="auto"/>
        <w:rPr>
          <w:rFonts w:ascii="Arial" w:hAnsi="Arial" w:cs="Arial"/>
          <w:sz w:val="20"/>
          <w:szCs w:val="20"/>
        </w:rPr>
      </w:pPr>
    </w:p>
    <w:p w:rsidR="00363731" w:rsidRDefault="00363731" w:rsidP="00363731">
      <w:pPr>
        <w:spacing w:after="0" w:line="240" w:lineRule="auto"/>
        <w:rPr>
          <w:rFonts w:ascii="Arial" w:hAnsi="Arial" w:cs="Arial"/>
          <w:sz w:val="20"/>
          <w:szCs w:val="20"/>
        </w:rPr>
      </w:pPr>
      <w:r>
        <w:rPr>
          <w:rFonts w:ascii="Arial" w:hAnsi="Arial" w:cs="Arial"/>
          <w:sz w:val="20"/>
          <w:szCs w:val="20"/>
        </w:rPr>
        <w:t>These factors mitigate against the introduction of effective competition in the telecommunications sector in the NT outside of the major population centres. As pointed out in the discussion paper, t</w:t>
      </w:r>
      <w:r w:rsidRPr="004B63F1">
        <w:rPr>
          <w:rFonts w:ascii="Arial" w:hAnsi="Arial" w:cs="Arial"/>
          <w:sz w:val="20"/>
          <w:szCs w:val="20"/>
        </w:rPr>
        <w:t xml:space="preserve">he low population density (and therefore low utilisation and </w:t>
      </w:r>
      <w:r>
        <w:rPr>
          <w:rFonts w:ascii="Arial" w:hAnsi="Arial" w:cs="Arial"/>
          <w:sz w:val="20"/>
          <w:szCs w:val="20"/>
        </w:rPr>
        <w:t xml:space="preserve">minimal </w:t>
      </w:r>
      <w:r w:rsidRPr="004B63F1">
        <w:rPr>
          <w:rFonts w:ascii="Arial" w:hAnsi="Arial" w:cs="Arial"/>
          <w:sz w:val="20"/>
          <w:szCs w:val="20"/>
        </w:rPr>
        <w:t xml:space="preserve">potential commercial return) and high costs of extending a mobile network in </w:t>
      </w:r>
      <w:r>
        <w:rPr>
          <w:rFonts w:ascii="Arial" w:hAnsi="Arial" w:cs="Arial"/>
          <w:sz w:val="20"/>
          <w:szCs w:val="20"/>
        </w:rPr>
        <w:t>remote</w:t>
      </w:r>
      <w:r w:rsidRPr="004B63F1">
        <w:rPr>
          <w:rFonts w:ascii="Arial" w:hAnsi="Arial" w:cs="Arial"/>
          <w:sz w:val="20"/>
          <w:szCs w:val="20"/>
        </w:rPr>
        <w:t xml:space="preserve"> areas mean that there </w:t>
      </w:r>
      <w:r>
        <w:rPr>
          <w:rFonts w:ascii="Arial" w:hAnsi="Arial" w:cs="Arial"/>
          <w:sz w:val="20"/>
          <w:szCs w:val="20"/>
        </w:rPr>
        <w:t>is</w:t>
      </w:r>
      <w:r w:rsidRPr="004B63F1">
        <w:rPr>
          <w:rFonts w:ascii="Arial" w:hAnsi="Arial" w:cs="Arial"/>
          <w:sz w:val="20"/>
          <w:szCs w:val="20"/>
        </w:rPr>
        <w:t xml:space="preserve"> no</w:t>
      </w:r>
      <w:r>
        <w:rPr>
          <w:rFonts w:ascii="Arial" w:hAnsi="Arial" w:cs="Arial"/>
          <w:sz w:val="20"/>
          <w:szCs w:val="20"/>
        </w:rPr>
        <w:t>t a</w:t>
      </w:r>
      <w:r w:rsidRPr="004B63F1">
        <w:rPr>
          <w:rFonts w:ascii="Arial" w:hAnsi="Arial" w:cs="Arial"/>
          <w:sz w:val="20"/>
          <w:szCs w:val="20"/>
        </w:rPr>
        <w:t xml:space="preserve"> strong incentive for </w:t>
      </w:r>
      <w:r>
        <w:rPr>
          <w:rFonts w:ascii="Arial" w:hAnsi="Arial" w:cs="Arial"/>
          <w:sz w:val="20"/>
          <w:szCs w:val="20"/>
        </w:rPr>
        <w:t>operators</w:t>
      </w:r>
      <w:r w:rsidRPr="004B63F1">
        <w:rPr>
          <w:rFonts w:ascii="Arial" w:hAnsi="Arial" w:cs="Arial"/>
          <w:sz w:val="20"/>
          <w:szCs w:val="20"/>
        </w:rPr>
        <w:t xml:space="preserve"> to build infrastructure in </w:t>
      </w:r>
      <w:r>
        <w:rPr>
          <w:rFonts w:ascii="Arial" w:hAnsi="Arial" w:cs="Arial"/>
          <w:sz w:val="20"/>
          <w:szCs w:val="20"/>
        </w:rPr>
        <w:t>isolated locations</w:t>
      </w:r>
      <w:r w:rsidRPr="004B63F1">
        <w:rPr>
          <w:rFonts w:ascii="Arial" w:hAnsi="Arial" w:cs="Arial"/>
          <w:sz w:val="20"/>
          <w:szCs w:val="20"/>
        </w:rPr>
        <w:t>.</w:t>
      </w:r>
      <w:r>
        <w:rPr>
          <w:rFonts w:ascii="Arial" w:hAnsi="Arial" w:cs="Arial"/>
          <w:sz w:val="20"/>
          <w:szCs w:val="20"/>
        </w:rPr>
        <w:t xml:space="preserve"> This has necessitated successive </w:t>
      </w:r>
      <w:r w:rsidRPr="00F44FF2">
        <w:rPr>
          <w:rFonts w:ascii="Arial" w:hAnsi="Arial" w:cs="Arial"/>
          <w:sz w:val="20"/>
          <w:szCs w:val="20"/>
        </w:rPr>
        <w:t>Northern Territory</w:t>
      </w:r>
      <w:r>
        <w:rPr>
          <w:rFonts w:ascii="Arial" w:hAnsi="Arial" w:cs="Arial"/>
          <w:sz w:val="20"/>
          <w:szCs w:val="20"/>
        </w:rPr>
        <w:t xml:space="preserve"> and Australian governments making direct financial contributions and partnering with Telstra to deliver the infrastructure that is essential to improving telecommunications, closing the gap of disadvantage and enabling residents to access contemporary services that the rest of the nation takes for granted.</w:t>
      </w:r>
    </w:p>
    <w:p w:rsidR="00363731" w:rsidRDefault="00363731" w:rsidP="00363731">
      <w:pPr>
        <w:spacing w:after="0" w:line="240" w:lineRule="auto"/>
        <w:rPr>
          <w:rFonts w:ascii="Arial" w:hAnsi="Arial" w:cs="Arial"/>
          <w:sz w:val="20"/>
          <w:szCs w:val="20"/>
        </w:rPr>
      </w:pPr>
    </w:p>
    <w:p w:rsidR="00363731" w:rsidRDefault="00363731" w:rsidP="00363731">
      <w:pPr>
        <w:spacing w:after="0" w:line="240" w:lineRule="auto"/>
        <w:rPr>
          <w:rFonts w:ascii="Arial" w:hAnsi="Arial" w:cs="Arial"/>
          <w:sz w:val="20"/>
          <w:szCs w:val="20"/>
        </w:rPr>
      </w:pPr>
      <w:r>
        <w:rPr>
          <w:rFonts w:ascii="Arial" w:hAnsi="Arial" w:cs="Arial"/>
          <w:sz w:val="20"/>
          <w:szCs w:val="20"/>
        </w:rPr>
        <w:t>The reluctance of mobile network operators to provide services in the NT outside the major population centres is understandable from a commercial perspective. Of the 29 remote communities in the NT with a population</w:t>
      </w:r>
      <w:r w:rsidRPr="00DA18F1">
        <w:rPr>
          <w:rStyle w:val="FootnoteReference"/>
          <w:rFonts w:ascii="Arial" w:hAnsi="Arial" w:cs="Arial"/>
          <w:sz w:val="16"/>
          <w:szCs w:val="16"/>
        </w:rPr>
        <w:footnoteReference w:id="1"/>
      </w:r>
      <w:r>
        <w:rPr>
          <w:rFonts w:ascii="Arial" w:hAnsi="Arial" w:cs="Arial"/>
          <w:sz w:val="20"/>
          <w:szCs w:val="20"/>
        </w:rPr>
        <w:t xml:space="preserve"> of more than 150 but less than 750, that have mobile phone infrastructure, most received this infrastructure as a direct result of previous national funding projects (eg Networking the Nation) or local joint funding projects (eg Arnhem Land Optic Fibre</w:t>
      </w:r>
      <w:r w:rsidR="0031212F">
        <w:rPr>
          <w:rFonts w:ascii="Arial" w:hAnsi="Arial" w:cs="Arial"/>
          <w:sz w:val="20"/>
          <w:szCs w:val="20"/>
        </w:rPr>
        <w:t xml:space="preserve"> project and</w:t>
      </w:r>
      <w:r>
        <w:rPr>
          <w:rFonts w:ascii="Arial" w:hAnsi="Arial" w:cs="Arial"/>
          <w:sz w:val="20"/>
          <w:szCs w:val="20"/>
        </w:rPr>
        <w:t xml:space="preserve"> Telstra/NT Government Project 13). </w:t>
      </w:r>
    </w:p>
    <w:p w:rsidR="00363731" w:rsidRDefault="00363731" w:rsidP="00363731">
      <w:pPr>
        <w:spacing w:after="0" w:line="240" w:lineRule="auto"/>
        <w:rPr>
          <w:rFonts w:ascii="Arial" w:hAnsi="Arial" w:cs="Arial"/>
          <w:sz w:val="20"/>
          <w:szCs w:val="20"/>
        </w:rPr>
      </w:pPr>
    </w:p>
    <w:p w:rsidR="00B93D30" w:rsidRDefault="00363731" w:rsidP="00363731">
      <w:pPr>
        <w:spacing w:after="0" w:line="240" w:lineRule="auto"/>
        <w:rPr>
          <w:rFonts w:ascii="Arial" w:hAnsi="Arial" w:cs="Arial"/>
          <w:color w:val="000000" w:themeColor="text1"/>
          <w:sz w:val="20"/>
          <w:szCs w:val="20"/>
        </w:rPr>
      </w:pPr>
      <w:r w:rsidRPr="00934BF1">
        <w:rPr>
          <w:rFonts w:ascii="Arial" w:hAnsi="Arial" w:cs="Arial"/>
          <w:color w:val="000000" w:themeColor="text1"/>
          <w:sz w:val="20"/>
          <w:szCs w:val="20"/>
        </w:rPr>
        <w:t xml:space="preserve">Since 2010, no remote NT community has received mobile telecommunications capability other than </w:t>
      </w:r>
      <w:r>
        <w:rPr>
          <w:rFonts w:ascii="Arial" w:hAnsi="Arial" w:cs="Arial"/>
          <w:color w:val="000000" w:themeColor="text1"/>
          <w:sz w:val="20"/>
          <w:szCs w:val="20"/>
        </w:rPr>
        <w:t xml:space="preserve">with </w:t>
      </w:r>
      <w:r w:rsidRPr="00934BF1">
        <w:rPr>
          <w:rFonts w:ascii="Arial" w:hAnsi="Arial" w:cs="Arial"/>
          <w:color w:val="000000" w:themeColor="text1"/>
          <w:sz w:val="20"/>
          <w:szCs w:val="20"/>
        </w:rPr>
        <w:t>government</w:t>
      </w:r>
      <w:r>
        <w:rPr>
          <w:rFonts w:ascii="Arial" w:hAnsi="Arial" w:cs="Arial"/>
          <w:color w:val="000000" w:themeColor="text1"/>
          <w:sz w:val="20"/>
          <w:szCs w:val="20"/>
        </w:rPr>
        <w:t xml:space="preserve"> assistance</w:t>
      </w:r>
      <w:r w:rsidRPr="00934BF1">
        <w:rPr>
          <w:rFonts w:ascii="Arial" w:hAnsi="Arial" w:cs="Arial"/>
          <w:color w:val="000000" w:themeColor="text1"/>
          <w:sz w:val="20"/>
          <w:szCs w:val="20"/>
        </w:rPr>
        <w:t xml:space="preserve"> in joint </w:t>
      </w:r>
      <w:r>
        <w:rPr>
          <w:rFonts w:ascii="Arial" w:hAnsi="Arial" w:cs="Arial"/>
          <w:color w:val="000000" w:themeColor="text1"/>
          <w:sz w:val="20"/>
          <w:szCs w:val="20"/>
        </w:rPr>
        <w:t xml:space="preserve">infrastructure </w:t>
      </w:r>
      <w:r w:rsidRPr="00934BF1">
        <w:rPr>
          <w:rFonts w:ascii="Arial" w:hAnsi="Arial" w:cs="Arial"/>
          <w:color w:val="000000" w:themeColor="text1"/>
          <w:sz w:val="20"/>
          <w:szCs w:val="20"/>
        </w:rPr>
        <w:t xml:space="preserve">projects with Telstra. </w:t>
      </w:r>
      <w:r>
        <w:rPr>
          <w:rFonts w:ascii="Arial" w:hAnsi="Arial" w:cs="Arial"/>
          <w:color w:val="000000" w:themeColor="text1"/>
          <w:sz w:val="20"/>
          <w:szCs w:val="20"/>
        </w:rPr>
        <w:t>At present, n</w:t>
      </w:r>
      <w:r w:rsidRPr="00934BF1">
        <w:rPr>
          <w:rFonts w:ascii="Arial" w:hAnsi="Arial" w:cs="Arial"/>
          <w:color w:val="000000" w:themeColor="text1"/>
          <w:sz w:val="20"/>
          <w:szCs w:val="20"/>
        </w:rPr>
        <w:t>o further</w:t>
      </w:r>
      <w:r w:rsidRPr="00363731">
        <w:rPr>
          <w:rFonts w:ascii="Arial" w:hAnsi="Arial" w:cs="Arial"/>
          <w:sz w:val="20"/>
          <w:szCs w:val="20"/>
        </w:rPr>
        <w:t xml:space="preserve"> </w:t>
      </w:r>
      <w:r>
        <w:rPr>
          <w:rFonts w:ascii="Arial" w:hAnsi="Arial" w:cs="Arial"/>
          <w:sz w:val="20"/>
          <w:szCs w:val="20"/>
        </w:rPr>
        <w:t>telecommunications</w:t>
      </w:r>
      <w:r w:rsidRPr="00934BF1">
        <w:rPr>
          <w:rFonts w:ascii="Arial" w:hAnsi="Arial" w:cs="Arial"/>
          <w:color w:val="000000" w:themeColor="text1"/>
          <w:sz w:val="20"/>
          <w:szCs w:val="20"/>
        </w:rPr>
        <w:t xml:space="preserve"> infrastructure</w:t>
      </w:r>
      <w:r>
        <w:rPr>
          <w:rFonts w:ascii="Arial" w:hAnsi="Arial" w:cs="Arial"/>
          <w:color w:val="000000" w:themeColor="text1"/>
          <w:sz w:val="20"/>
          <w:szCs w:val="20"/>
        </w:rPr>
        <w:t xml:space="preserve"> in remote areas</w:t>
      </w:r>
      <w:r w:rsidRPr="00934BF1">
        <w:rPr>
          <w:rFonts w:ascii="Arial" w:hAnsi="Arial" w:cs="Arial"/>
          <w:color w:val="000000" w:themeColor="text1"/>
          <w:sz w:val="20"/>
          <w:szCs w:val="20"/>
        </w:rPr>
        <w:t xml:space="preserve"> is planned </w:t>
      </w:r>
      <w:r>
        <w:rPr>
          <w:rFonts w:ascii="Arial" w:hAnsi="Arial" w:cs="Arial"/>
          <w:color w:val="000000" w:themeColor="text1"/>
          <w:sz w:val="20"/>
          <w:szCs w:val="20"/>
        </w:rPr>
        <w:t>beyond the</w:t>
      </w:r>
      <w:r w:rsidRPr="00934BF1">
        <w:rPr>
          <w:rFonts w:ascii="Arial" w:hAnsi="Arial" w:cs="Arial"/>
          <w:color w:val="000000" w:themeColor="text1"/>
          <w:sz w:val="20"/>
          <w:szCs w:val="20"/>
        </w:rPr>
        <w:t xml:space="preserve"> MBSP (Australian Government) and the Telstra/NT Government Co-investment Program</w:t>
      </w:r>
      <w:r>
        <w:rPr>
          <w:rFonts w:ascii="Arial" w:hAnsi="Arial" w:cs="Arial"/>
          <w:color w:val="000000" w:themeColor="text1"/>
          <w:sz w:val="20"/>
          <w:szCs w:val="20"/>
        </w:rPr>
        <w:t>.</w:t>
      </w:r>
    </w:p>
    <w:p w:rsidR="00363731" w:rsidRDefault="00363731" w:rsidP="00363731">
      <w:pPr>
        <w:spacing w:after="0" w:line="240" w:lineRule="auto"/>
        <w:rPr>
          <w:rFonts w:ascii="Arial" w:hAnsi="Arial" w:cs="Arial"/>
          <w:sz w:val="20"/>
          <w:szCs w:val="20"/>
        </w:rPr>
      </w:pPr>
    </w:p>
    <w:p w:rsidR="00363731" w:rsidRDefault="00363731" w:rsidP="00363731">
      <w:pPr>
        <w:spacing w:after="0" w:line="240" w:lineRule="auto"/>
        <w:rPr>
          <w:rFonts w:ascii="Arial" w:hAnsi="Arial" w:cs="Arial"/>
          <w:sz w:val="20"/>
          <w:szCs w:val="20"/>
        </w:rPr>
      </w:pPr>
      <w:r>
        <w:rPr>
          <w:rFonts w:ascii="Arial" w:hAnsi="Arial" w:cs="Arial"/>
          <w:sz w:val="20"/>
          <w:szCs w:val="20"/>
        </w:rPr>
        <w:t>In the N</w:t>
      </w:r>
      <w:r w:rsidR="0031212F">
        <w:rPr>
          <w:rFonts w:ascii="Arial" w:hAnsi="Arial" w:cs="Arial"/>
          <w:sz w:val="20"/>
          <w:szCs w:val="20"/>
        </w:rPr>
        <w:t xml:space="preserve">orthern </w:t>
      </w:r>
      <w:r>
        <w:rPr>
          <w:rFonts w:ascii="Arial" w:hAnsi="Arial" w:cs="Arial"/>
          <w:sz w:val="20"/>
          <w:szCs w:val="20"/>
        </w:rPr>
        <w:t>T</w:t>
      </w:r>
      <w:r w:rsidR="0031212F">
        <w:rPr>
          <w:rFonts w:ascii="Arial" w:hAnsi="Arial" w:cs="Arial"/>
          <w:sz w:val="20"/>
          <w:szCs w:val="20"/>
        </w:rPr>
        <w:t>erritory</w:t>
      </w:r>
      <w:r>
        <w:rPr>
          <w:rFonts w:ascii="Arial" w:hAnsi="Arial" w:cs="Arial"/>
          <w:sz w:val="20"/>
          <w:szCs w:val="20"/>
        </w:rPr>
        <w:t xml:space="preserve"> Government’s submission to the 2015 </w:t>
      </w:r>
      <w:r w:rsidRPr="00C05294">
        <w:rPr>
          <w:rFonts w:ascii="Arial" w:hAnsi="Arial" w:cs="Arial"/>
          <w:sz w:val="20"/>
          <w:szCs w:val="20"/>
        </w:rPr>
        <w:t>Regional Telecommunications Independent Review</w:t>
      </w:r>
      <w:r>
        <w:rPr>
          <w:rFonts w:ascii="Arial" w:hAnsi="Arial" w:cs="Arial"/>
          <w:sz w:val="20"/>
          <w:szCs w:val="20"/>
        </w:rPr>
        <w:t xml:space="preserve">, it was highlighted that the </w:t>
      </w:r>
      <w:r w:rsidRPr="00C05294">
        <w:rPr>
          <w:rFonts w:ascii="Arial" w:hAnsi="Arial" w:cs="Arial"/>
          <w:sz w:val="20"/>
          <w:szCs w:val="20"/>
        </w:rPr>
        <w:t xml:space="preserve">lack of basic </w:t>
      </w:r>
      <w:r>
        <w:rPr>
          <w:rFonts w:ascii="Arial" w:hAnsi="Arial" w:cs="Arial"/>
          <w:sz w:val="20"/>
          <w:szCs w:val="20"/>
        </w:rPr>
        <w:t>tele</w:t>
      </w:r>
      <w:r w:rsidRPr="00C05294">
        <w:rPr>
          <w:rFonts w:ascii="Arial" w:hAnsi="Arial" w:cs="Arial"/>
          <w:sz w:val="20"/>
          <w:szCs w:val="20"/>
        </w:rPr>
        <w:t xml:space="preserve">communications infrastructure is </w:t>
      </w:r>
      <w:r w:rsidR="00962D31">
        <w:rPr>
          <w:rFonts w:ascii="Arial" w:hAnsi="Arial" w:cs="Arial"/>
          <w:sz w:val="20"/>
          <w:szCs w:val="20"/>
        </w:rPr>
        <w:t>a</w:t>
      </w:r>
      <w:r w:rsidRPr="00C05294">
        <w:rPr>
          <w:rFonts w:ascii="Arial" w:hAnsi="Arial" w:cs="Arial"/>
          <w:sz w:val="20"/>
          <w:szCs w:val="20"/>
        </w:rPr>
        <w:t xml:space="preserve"> major issue faced by many remote</w:t>
      </w:r>
      <w:r>
        <w:rPr>
          <w:rFonts w:ascii="Arial" w:hAnsi="Arial" w:cs="Arial"/>
          <w:sz w:val="20"/>
          <w:szCs w:val="20"/>
        </w:rPr>
        <w:t xml:space="preserve"> </w:t>
      </w:r>
      <w:r w:rsidRPr="00C05294">
        <w:rPr>
          <w:rFonts w:ascii="Arial" w:hAnsi="Arial" w:cs="Arial"/>
          <w:sz w:val="20"/>
          <w:szCs w:val="20"/>
        </w:rPr>
        <w:t xml:space="preserve">communities in the NT. </w:t>
      </w:r>
    </w:p>
    <w:p w:rsidR="00363731" w:rsidRDefault="00363731" w:rsidP="00363731">
      <w:pPr>
        <w:spacing w:after="0" w:line="240" w:lineRule="auto"/>
        <w:rPr>
          <w:rFonts w:ascii="Arial" w:hAnsi="Arial" w:cs="Arial"/>
          <w:sz w:val="20"/>
          <w:szCs w:val="20"/>
        </w:rPr>
      </w:pPr>
    </w:p>
    <w:p w:rsidR="00363731" w:rsidRPr="0067197F" w:rsidRDefault="00363731" w:rsidP="00363731">
      <w:pPr>
        <w:spacing w:after="0" w:line="240" w:lineRule="auto"/>
        <w:rPr>
          <w:rFonts w:ascii="Arial" w:hAnsi="Arial" w:cs="Arial"/>
          <w:sz w:val="20"/>
          <w:szCs w:val="20"/>
        </w:rPr>
      </w:pPr>
      <w:r>
        <w:rPr>
          <w:rFonts w:ascii="Arial" w:hAnsi="Arial" w:cs="Arial"/>
          <w:sz w:val="20"/>
          <w:szCs w:val="20"/>
        </w:rPr>
        <w:t>The N</w:t>
      </w:r>
      <w:r w:rsidR="007B1189">
        <w:rPr>
          <w:rFonts w:ascii="Arial" w:hAnsi="Arial" w:cs="Arial"/>
          <w:sz w:val="20"/>
          <w:szCs w:val="20"/>
        </w:rPr>
        <w:t xml:space="preserve">orthern </w:t>
      </w:r>
      <w:r>
        <w:rPr>
          <w:rFonts w:ascii="Arial" w:hAnsi="Arial" w:cs="Arial"/>
          <w:sz w:val="20"/>
          <w:szCs w:val="20"/>
        </w:rPr>
        <w:t>T</w:t>
      </w:r>
      <w:r w:rsidR="007B1189">
        <w:rPr>
          <w:rFonts w:ascii="Arial" w:hAnsi="Arial" w:cs="Arial"/>
          <w:sz w:val="20"/>
          <w:szCs w:val="20"/>
        </w:rPr>
        <w:t>erritory</w:t>
      </w:r>
      <w:r>
        <w:rPr>
          <w:rFonts w:ascii="Arial" w:hAnsi="Arial" w:cs="Arial"/>
          <w:sz w:val="20"/>
          <w:szCs w:val="20"/>
        </w:rPr>
        <w:t xml:space="preserve"> Government recognises that </w:t>
      </w:r>
      <w:r w:rsidRPr="00C05294">
        <w:rPr>
          <w:rFonts w:ascii="Arial" w:hAnsi="Arial" w:cs="Arial"/>
          <w:sz w:val="20"/>
          <w:szCs w:val="20"/>
        </w:rPr>
        <w:t>reliable and affordable telecommunications services provide significant social and economic benefits</w:t>
      </w:r>
      <w:r>
        <w:rPr>
          <w:rFonts w:ascii="Arial" w:hAnsi="Arial" w:cs="Arial"/>
          <w:sz w:val="20"/>
          <w:szCs w:val="20"/>
        </w:rPr>
        <w:t>. This is a basic tenet of the United Nations resolution on</w:t>
      </w:r>
      <w:r w:rsidRPr="00C05294">
        <w:rPr>
          <w:rFonts w:ascii="Arial" w:hAnsi="Arial" w:cs="Arial"/>
          <w:sz w:val="20"/>
          <w:szCs w:val="20"/>
        </w:rPr>
        <w:t xml:space="preserve"> </w:t>
      </w:r>
      <w:r w:rsidRPr="00C05294">
        <w:rPr>
          <w:rFonts w:ascii="Arial" w:hAnsi="Arial" w:cs="Arial"/>
          <w:i/>
          <w:sz w:val="20"/>
          <w:szCs w:val="20"/>
        </w:rPr>
        <w:t>The promotion, protection and enjoyment of human rights on the Internet</w:t>
      </w:r>
      <w:r>
        <w:rPr>
          <w:rFonts w:ascii="Arial" w:hAnsi="Arial" w:cs="Arial"/>
          <w:sz w:val="20"/>
          <w:szCs w:val="20"/>
        </w:rPr>
        <w:t>, which states on page 2:</w:t>
      </w:r>
    </w:p>
    <w:p w:rsidR="00363731" w:rsidRDefault="00363731" w:rsidP="00363731">
      <w:pPr>
        <w:spacing w:after="0" w:line="240" w:lineRule="auto"/>
        <w:rPr>
          <w:rFonts w:ascii="Arial" w:hAnsi="Arial" w:cs="Arial"/>
          <w:sz w:val="20"/>
          <w:szCs w:val="20"/>
        </w:rPr>
      </w:pPr>
    </w:p>
    <w:p w:rsidR="00363731" w:rsidRDefault="00363731" w:rsidP="00363731">
      <w:pPr>
        <w:spacing w:after="0" w:line="240" w:lineRule="auto"/>
        <w:ind w:left="284"/>
        <w:rPr>
          <w:rFonts w:ascii="Arial" w:hAnsi="Arial" w:cs="Arial"/>
          <w:sz w:val="20"/>
          <w:szCs w:val="20"/>
        </w:rPr>
      </w:pPr>
      <w:r>
        <w:rPr>
          <w:rFonts w:ascii="Arial" w:hAnsi="Arial" w:cs="Arial"/>
          <w:sz w:val="20"/>
          <w:szCs w:val="20"/>
        </w:rPr>
        <w:t>“…</w:t>
      </w:r>
      <w:r w:rsidRPr="00C05294">
        <w:rPr>
          <w:rFonts w:ascii="Arial" w:hAnsi="Arial" w:cs="Arial"/>
          <w:sz w:val="20"/>
          <w:szCs w:val="20"/>
        </w:rPr>
        <w:t>the spread of information and communications technology and global interconnectedness has great potential to accelerate human progress, to bridge the digital divide and to develop knowledge societies</w:t>
      </w:r>
      <w:r>
        <w:rPr>
          <w:rFonts w:ascii="Arial" w:hAnsi="Arial" w:cs="Arial"/>
          <w:sz w:val="20"/>
          <w:szCs w:val="20"/>
        </w:rPr>
        <w:t>”.</w:t>
      </w:r>
      <w:r>
        <w:rPr>
          <w:rStyle w:val="FootnoteReference"/>
          <w:rFonts w:ascii="Arial" w:hAnsi="Arial" w:cs="Arial"/>
          <w:sz w:val="20"/>
          <w:szCs w:val="20"/>
        </w:rPr>
        <w:footnoteReference w:id="2"/>
      </w:r>
    </w:p>
    <w:p w:rsidR="00363731" w:rsidRDefault="00363731" w:rsidP="0085143A">
      <w:pPr>
        <w:spacing w:after="0" w:line="240" w:lineRule="auto"/>
        <w:rPr>
          <w:rFonts w:ascii="Arial" w:hAnsi="Arial" w:cs="Arial"/>
          <w:sz w:val="20"/>
          <w:szCs w:val="20"/>
        </w:rPr>
      </w:pPr>
    </w:p>
    <w:p w:rsidR="00085278" w:rsidRDefault="00085278" w:rsidP="00085278">
      <w:pPr>
        <w:spacing w:after="0" w:line="240" w:lineRule="auto"/>
        <w:rPr>
          <w:rFonts w:ascii="Arial" w:hAnsi="Arial" w:cs="Arial"/>
          <w:sz w:val="20"/>
          <w:szCs w:val="20"/>
        </w:rPr>
      </w:pPr>
      <w:r>
        <w:rPr>
          <w:rFonts w:ascii="Arial" w:hAnsi="Arial" w:cs="Arial"/>
          <w:sz w:val="20"/>
          <w:szCs w:val="20"/>
        </w:rPr>
        <w:t>R</w:t>
      </w:r>
      <w:r w:rsidRPr="0085143A">
        <w:rPr>
          <w:rFonts w:ascii="Arial" w:hAnsi="Arial" w:cs="Arial"/>
          <w:sz w:val="20"/>
          <w:szCs w:val="20"/>
        </w:rPr>
        <w:t xml:space="preserve">emote communities </w:t>
      </w:r>
      <w:r>
        <w:rPr>
          <w:rFonts w:ascii="Arial" w:hAnsi="Arial" w:cs="Arial"/>
          <w:sz w:val="20"/>
          <w:szCs w:val="20"/>
        </w:rPr>
        <w:t>and businesses</w:t>
      </w:r>
      <w:r w:rsidRPr="0085143A">
        <w:rPr>
          <w:rFonts w:ascii="Arial" w:hAnsi="Arial" w:cs="Arial"/>
          <w:sz w:val="20"/>
          <w:szCs w:val="20"/>
        </w:rPr>
        <w:t xml:space="preserve"> </w:t>
      </w:r>
      <w:r>
        <w:rPr>
          <w:rFonts w:ascii="Arial" w:hAnsi="Arial" w:cs="Arial"/>
          <w:sz w:val="20"/>
          <w:szCs w:val="20"/>
        </w:rPr>
        <w:t xml:space="preserve">in </w:t>
      </w:r>
      <w:r w:rsidRPr="0085143A">
        <w:rPr>
          <w:rFonts w:ascii="Arial" w:hAnsi="Arial" w:cs="Arial"/>
          <w:sz w:val="20"/>
          <w:szCs w:val="20"/>
        </w:rPr>
        <w:t xml:space="preserve">the </w:t>
      </w:r>
      <w:r>
        <w:rPr>
          <w:rFonts w:ascii="Arial" w:hAnsi="Arial" w:cs="Arial"/>
          <w:sz w:val="20"/>
          <w:szCs w:val="20"/>
        </w:rPr>
        <w:t>NT</w:t>
      </w:r>
      <w:r w:rsidRPr="0085143A">
        <w:rPr>
          <w:rFonts w:ascii="Arial" w:hAnsi="Arial" w:cs="Arial"/>
          <w:sz w:val="20"/>
          <w:szCs w:val="20"/>
        </w:rPr>
        <w:t xml:space="preserve"> will gain the most from </w:t>
      </w:r>
      <w:r>
        <w:rPr>
          <w:rFonts w:ascii="Arial" w:hAnsi="Arial" w:cs="Arial"/>
          <w:sz w:val="20"/>
          <w:szCs w:val="20"/>
        </w:rPr>
        <w:t xml:space="preserve">delivery of </w:t>
      </w:r>
      <w:r w:rsidRPr="0085143A">
        <w:rPr>
          <w:rFonts w:ascii="Arial" w:hAnsi="Arial" w:cs="Arial"/>
          <w:sz w:val="20"/>
          <w:szCs w:val="20"/>
        </w:rPr>
        <w:t xml:space="preserve">reliable high-speed </w:t>
      </w:r>
      <w:r>
        <w:rPr>
          <w:rFonts w:ascii="Arial" w:hAnsi="Arial" w:cs="Arial"/>
          <w:sz w:val="20"/>
          <w:szCs w:val="20"/>
        </w:rPr>
        <w:t>telecommunications</w:t>
      </w:r>
      <w:r w:rsidRPr="0085143A">
        <w:rPr>
          <w:rFonts w:ascii="Arial" w:hAnsi="Arial" w:cs="Arial"/>
          <w:sz w:val="20"/>
          <w:szCs w:val="20"/>
        </w:rPr>
        <w:t xml:space="preserve"> services</w:t>
      </w:r>
      <w:r>
        <w:rPr>
          <w:rFonts w:ascii="Arial" w:hAnsi="Arial" w:cs="Arial"/>
          <w:sz w:val="20"/>
          <w:szCs w:val="20"/>
        </w:rPr>
        <w:t xml:space="preserve"> at a cost equivalent to urban customers</w:t>
      </w:r>
      <w:r w:rsidRPr="0085143A">
        <w:rPr>
          <w:rFonts w:ascii="Arial" w:hAnsi="Arial" w:cs="Arial"/>
          <w:sz w:val="20"/>
          <w:szCs w:val="20"/>
        </w:rPr>
        <w:t>.</w:t>
      </w:r>
      <w:r>
        <w:rPr>
          <w:rFonts w:ascii="Arial" w:hAnsi="Arial" w:cs="Arial"/>
          <w:sz w:val="20"/>
          <w:szCs w:val="20"/>
        </w:rPr>
        <w:t xml:space="preserve"> It is therefore desirable that mobile phone technology be available to all NT residents, regardless of location, and </w:t>
      </w:r>
      <w:r w:rsidR="0031212F">
        <w:rPr>
          <w:rFonts w:ascii="Arial" w:hAnsi="Arial" w:cs="Arial"/>
          <w:sz w:val="20"/>
          <w:szCs w:val="20"/>
        </w:rPr>
        <w:t xml:space="preserve">be </w:t>
      </w:r>
      <w:r>
        <w:rPr>
          <w:rFonts w:ascii="Arial" w:hAnsi="Arial" w:cs="Arial"/>
          <w:sz w:val="20"/>
          <w:szCs w:val="20"/>
        </w:rPr>
        <w:t>maintained to a level that creates no disadvantage wherever access is required.</w:t>
      </w:r>
    </w:p>
    <w:p w:rsidR="003533AC" w:rsidRDefault="003533AC" w:rsidP="007C4887">
      <w:pPr>
        <w:spacing w:after="0" w:line="240" w:lineRule="auto"/>
        <w:rPr>
          <w:rFonts w:ascii="Arial" w:hAnsi="Arial" w:cs="Arial"/>
          <w:b/>
          <w:sz w:val="20"/>
          <w:szCs w:val="20"/>
        </w:rPr>
      </w:pPr>
    </w:p>
    <w:p w:rsidR="00716D8D" w:rsidRDefault="00826AF2" w:rsidP="0042743D">
      <w:pPr>
        <w:spacing w:after="240" w:line="240" w:lineRule="auto"/>
        <w:rPr>
          <w:rFonts w:ascii="Arial" w:hAnsi="Arial" w:cs="Arial"/>
          <w:sz w:val="20"/>
          <w:szCs w:val="20"/>
        </w:rPr>
      </w:pPr>
      <w:r>
        <w:rPr>
          <w:rFonts w:ascii="Arial" w:hAnsi="Arial" w:cs="Arial"/>
          <w:b/>
          <w:sz w:val="20"/>
          <w:szCs w:val="20"/>
        </w:rPr>
        <w:t>Consideration of potential mobile roaming declaration</w:t>
      </w:r>
    </w:p>
    <w:p w:rsidR="00085278" w:rsidRDefault="00B2172D" w:rsidP="007C4887">
      <w:pPr>
        <w:spacing w:after="0" w:line="240" w:lineRule="auto"/>
        <w:rPr>
          <w:rFonts w:ascii="Arial" w:hAnsi="Arial" w:cs="Arial"/>
          <w:sz w:val="20"/>
          <w:szCs w:val="20"/>
        </w:rPr>
      </w:pPr>
      <w:r>
        <w:rPr>
          <w:rFonts w:ascii="Arial" w:hAnsi="Arial" w:cs="Arial"/>
          <w:sz w:val="20"/>
          <w:szCs w:val="20"/>
        </w:rPr>
        <w:t xml:space="preserve">It is difficult to conclude that </w:t>
      </w:r>
      <w:r w:rsidR="00C86736">
        <w:rPr>
          <w:rFonts w:ascii="Arial" w:hAnsi="Arial" w:cs="Arial"/>
          <w:sz w:val="20"/>
          <w:szCs w:val="20"/>
        </w:rPr>
        <w:t>infrastructure expansion</w:t>
      </w:r>
      <w:r>
        <w:rPr>
          <w:rFonts w:ascii="Arial" w:hAnsi="Arial" w:cs="Arial"/>
          <w:sz w:val="20"/>
          <w:szCs w:val="20"/>
        </w:rPr>
        <w:t xml:space="preserve"> in </w:t>
      </w:r>
      <w:r w:rsidR="0031212F">
        <w:rPr>
          <w:rFonts w:ascii="Arial" w:hAnsi="Arial" w:cs="Arial"/>
          <w:sz w:val="20"/>
          <w:szCs w:val="20"/>
        </w:rPr>
        <w:t>this</w:t>
      </w:r>
      <w:r w:rsidRPr="00B2172D">
        <w:rPr>
          <w:rFonts w:ascii="Arial" w:hAnsi="Arial" w:cs="Arial"/>
          <w:sz w:val="20"/>
          <w:szCs w:val="20"/>
        </w:rPr>
        <w:t xml:space="preserve"> </w:t>
      </w:r>
      <w:r>
        <w:rPr>
          <w:rFonts w:ascii="Arial" w:hAnsi="Arial" w:cs="Arial"/>
          <w:sz w:val="20"/>
          <w:szCs w:val="20"/>
        </w:rPr>
        <w:t xml:space="preserve">smallest of </w:t>
      </w:r>
      <w:r w:rsidRPr="00B2172D">
        <w:rPr>
          <w:rFonts w:ascii="Arial" w:hAnsi="Arial" w:cs="Arial"/>
          <w:sz w:val="20"/>
          <w:szCs w:val="20"/>
        </w:rPr>
        <w:t xml:space="preserve">markets would be </w:t>
      </w:r>
      <w:r w:rsidR="00FB2B50">
        <w:rPr>
          <w:rFonts w:ascii="Arial" w:hAnsi="Arial" w:cs="Arial"/>
          <w:sz w:val="20"/>
          <w:szCs w:val="20"/>
        </w:rPr>
        <w:t xml:space="preserve">promoted </w:t>
      </w:r>
      <w:r w:rsidR="00085278">
        <w:rPr>
          <w:rFonts w:ascii="Arial" w:hAnsi="Arial" w:cs="Arial"/>
          <w:sz w:val="20"/>
          <w:szCs w:val="20"/>
        </w:rPr>
        <w:t xml:space="preserve">or benefited </w:t>
      </w:r>
      <w:r w:rsidR="00FB2B50">
        <w:rPr>
          <w:rFonts w:ascii="Arial" w:hAnsi="Arial" w:cs="Arial"/>
          <w:sz w:val="20"/>
          <w:szCs w:val="20"/>
        </w:rPr>
        <w:t xml:space="preserve">if a </w:t>
      </w:r>
      <w:r w:rsidR="0031212F">
        <w:rPr>
          <w:rFonts w:ascii="Arial" w:hAnsi="Arial" w:cs="Arial"/>
          <w:sz w:val="20"/>
          <w:szCs w:val="20"/>
        </w:rPr>
        <w:t xml:space="preserve">mobile </w:t>
      </w:r>
      <w:r w:rsidR="00FB2B50">
        <w:rPr>
          <w:rFonts w:ascii="Arial" w:hAnsi="Arial" w:cs="Arial"/>
          <w:sz w:val="20"/>
          <w:szCs w:val="20"/>
        </w:rPr>
        <w:t>roaming service were</w:t>
      </w:r>
      <w:r w:rsidRPr="00B2172D">
        <w:rPr>
          <w:rFonts w:ascii="Arial" w:hAnsi="Arial" w:cs="Arial"/>
          <w:sz w:val="20"/>
          <w:szCs w:val="20"/>
        </w:rPr>
        <w:t xml:space="preserve"> to be declared.</w:t>
      </w:r>
      <w:r w:rsidR="00FB2B50">
        <w:rPr>
          <w:rFonts w:ascii="Arial" w:hAnsi="Arial" w:cs="Arial"/>
          <w:sz w:val="20"/>
          <w:szCs w:val="20"/>
        </w:rPr>
        <w:t xml:space="preserve"> </w:t>
      </w:r>
      <w:r w:rsidR="00AC13CA">
        <w:rPr>
          <w:rFonts w:ascii="Arial" w:hAnsi="Arial" w:cs="Arial"/>
          <w:sz w:val="20"/>
          <w:szCs w:val="20"/>
        </w:rPr>
        <w:t>The socialisation of the mobile network through the d</w:t>
      </w:r>
      <w:r w:rsidR="002F531F" w:rsidRPr="002F531F">
        <w:rPr>
          <w:rFonts w:ascii="Arial" w:hAnsi="Arial" w:cs="Arial"/>
          <w:sz w:val="20"/>
          <w:szCs w:val="20"/>
        </w:rPr>
        <w:t xml:space="preserve">eclaration of a roaming service in </w:t>
      </w:r>
      <w:r w:rsidR="0031212F">
        <w:rPr>
          <w:rFonts w:ascii="Arial" w:hAnsi="Arial" w:cs="Arial"/>
          <w:sz w:val="20"/>
          <w:szCs w:val="20"/>
        </w:rPr>
        <w:t>this</w:t>
      </w:r>
      <w:r w:rsidR="002F531F" w:rsidRPr="002F531F">
        <w:rPr>
          <w:rFonts w:ascii="Arial" w:hAnsi="Arial" w:cs="Arial"/>
          <w:sz w:val="20"/>
          <w:szCs w:val="20"/>
        </w:rPr>
        <w:t xml:space="preserve"> market would not necessarily lead to greater competition and value to consumers. Given the combination of the narrow margins that exist in the industry and very small population base, there would be </w:t>
      </w:r>
      <w:r w:rsidR="006F023C">
        <w:rPr>
          <w:rFonts w:ascii="Arial" w:hAnsi="Arial" w:cs="Arial"/>
          <w:sz w:val="20"/>
          <w:szCs w:val="20"/>
        </w:rPr>
        <w:t>little</w:t>
      </w:r>
      <w:r w:rsidR="002F531F" w:rsidRPr="002F531F">
        <w:rPr>
          <w:rFonts w:ascii="Arial" w:hAnsi="Arial" w:cs="Arial"/>
          <w:sz w:val="20"/>
          <w:szCs w:val="20"/>
        </w:rPr>
        <w:t xml:space="preserve"> op</w:t>
      </w:r>
      <w:r w:rsidR="002F531F">
        <w:rPr>
          <w:rFonts w:ascii="Arial" w:hAnsi="Arial" w:cs="Arial"/>
          <w:sz w:val="20"/>
          <w:szCs w:val="20"/>
        </w:rPr>
        <w:t>portunity</w:t>
      </w:r>
      <w:r w:rsidR="002F531F" w:rsidRPr="002F531F">
        <w:rPr>
          <w:rFonts w:ascii="Arial" w:hAnsi="Arial" w:cs="Arial"/>
          <w:sz w:val="20"/>
          <w:szCs w:val="20"/>
        </w:rPr>
        <w:t xml:space="preserve"> for a new operator to enter the market and make a </w:t>
      </w:r>
      <w:r w:rsidR="0031212F">
        <w:rPr>
          <w:rFonts w:ascii="Arial" w:hAnsi="Arial" w:cs="Arial"/>
          <w:sz w:val="20"/>
          <w:szCs w:val="20"/>
        </w:rPr>
        <w:t>viable return</w:t>
      </w:r>
      <w:r w:rsidR="002F531F" w:rsidRPr="002F531F">
        <w:rPr>
          <w:rFonts w:ascii="Arial" w:hAnsi="Arial" w:cs="Arial"/>
          <w:sz w:val="20"/>
          <w:szCs w:val="20"/>
        </w:rPr>
        <w:t xml:space="preserve">. </w:t>
      </w:r>
    </w:p>
    <w:p w:rsidR="00085278" w:rsidRDefault="00085278" w:rsidP="007C4887">
      <w:pPr>
        <w:spacing w:after="0" w:line="240" w:lineRule="auto"/>
        <w:rPr>
          <w:rFonts w:ascii="Arial" w:hAnsi="Arial" w:cs="Arial"/>
          <w:sz w:val="20"/>
          <w:szCs w:val="20"/>
        </w:rPr>
      </w:pPr>
    </w:p>
    <w:p w:rsidR="000605F6" w:rsidRDefault="002F531F" w:rsidP="007C4887">
      <w:pPr>
        <w:spacing w:after="0" w:line="240" w:lineRule="auto"/>
        <w:rPr>
          <w:rFonts w:ascii="Arial" w:hAnsi="Arial" w:cs="Arial"/>
          <w:sz w:val="20"/>
          <w:szCs w:val="20"/>
        </w:rPr>
      </w:pPr>
      <w:r w:rsidRPr="002F531F">
        <w:rPr>
          <w:rFonts w:ascii="Arial" w:hAnsi="Arial" w:cs="Arial"/>
          <w:sz w:val="20"/>
          <w:szCs w:val="20"/>
        </w:rPr>
        <w:t xml:space="preserve">The disincentive to </w:t>
      </w:r>
      <w:r w:rsidR="00085278">
        <w:rPr>
          <w:rFonts w:ascii="Arial" w:hAnsi="Arial" w:cs="Arial"/>
          <w:sz w:val="20"/>
          <w:szCs w:val="20"/>
        </w:rPr>
        <w:t>the</w:t>
      </w:r>
      <w:r w:rsidRPr="002F531F">
        <w:rPr>
          <w:rFonts w:ascii="Arial" w:hAnsi="Arial" w:cs="Arial"/>
          <w:sz w:val="20"/>
          <w:szCs w:val="20"/>
        </w:rPr>
        <w:t xml:space="preserve"> existing infrastructure provider </w:t>
      </w:r>
      <w:r w:rsidR="00085278">
        <w:rPr>
          <w:rFonts w:ascii="Arial" w:hAnsi="Arial" w:cs="Arial"/>
          <w:sz w:val="20"/>
          <w:szCs w:val="20"/>
        </w:rPr>
        <w:t xml:space="preserve">Telstra </w:t>
      </w:r>
      <w:r w:rsidRPr="002F531F">
        <w:rPr>
          <w:rFonts w:ascii="Arial" w:hAnsi="Arial" w:cs="Arial"/>
          <w:sz w:val="20"/>
          <w:szCs w:val="20"/>
        </w:rPr>
        <w:t xml:space="preserve">to continue expansion in a region (alone or in a joint project) if such infrastructure </w:t>
      </w:r>
      <w:r w:rsidR="00085278">
        <w:rPr>
          <w:rFonts w:ascii="Arial" w:hAnsi="Arial" w:cs="Arial"/>
          <w:sz w:val="20"/>
          <w:szCs w:val="20"/>
        </w:rPr>
        <w:t>c</w:t>
      </w:r>
      <w:r w:rsidRPr="002F531F">
        <w:rPr>
          <w:rFonts w:ascii="Arial" w:hAnsi="Arial" w:cs="Arial"/>
          <w:sz w:val="20"/>
          <w:szCs w:val="20"/>
        </w:rPr>
        <w:t xml:space="preserve">ould be made available to its competitors </w:t>
      </w:r>
      <w:r w:rsidR="00085278">
        <w:rPr>
          <w:rFonts w:ascii="Arial" w:hAnsi="Arial" w:cs="Arial"/>
          <w:sz w:val="20"/>
          <w:szCs w:val="20"/>
        </w:rPr>
        <w:t xml:space="preserve">would be high and would jeopardise </w:t>
      </w:r>
      <w:r w:rsidR="00826AF2">
        <w:rPr>
          <w:rFonts w:ascii="Arial" w:hAnsi="Arial" w:cs="Arial"/>
          <w:sz w:val="20"/>
          <w:szCs w:val="20"/>
        </w:rPr>
        <w:t xml:space="preserve">further </w:t>
      </w:r>
      <w:r w:rsidR="00085278">
        <w:rPr>
          <w:rFonts w:ascii="Arial" w:hAnsi="Arial" w:cs="Arial"/>
          <w:sz w:val="20"/>
          <w:szCs w:val="20"/>
        </w:rPr>
        <w:t>investment. Any thin commercial margins that may exist would be potentially eroded. Other operators</w:t>
      </w:r>
      <w:r w:rsidRPr="002F531F">
        <w:rPr>
          <w:rFonts w:ascii="Arial" w:hAnsi="Arial" w:cs="Arial"/>
          <w:sz w:val="20"/>
          <w:szCs w:val="20"/>
        </w:rPr>
        <w:t xml:space="preserve"> would </w:t>
      </w:r>
      <w:r w:rsidR="00085278">
        <w:rPr>
          <w:rFonts w:ascii="Arial" w:hAnsi="Arial" w:cs="Arial"/>
          <w:sz w:val="20"/>
          <w:szCs w:val="20"/>
        </w:rPr>
        <w:t xml:space="preserve">similarly </w:t>
      </w:r>
      <w:r w:rsidRPr="002F531F">
        <w:rPr>
          <w:rFonts w:ascii="Arial" w:hAnsi="Arial" w:cs="Arial"/>
          <w:sz w:val="20"/>
          <w:szCs w:val="20"/>
        </w:rPr>
        <w:t>have no incentive to build infrastructure</w:t>
      </w:r>
      <w:r w:rsidR="00826AF2">
        <w:rPr>
          <w:rFonts w:ascii="Arial" w:hAnsi="Arial" w:cs="Arial"/>
          <w:sz w:val="20"/>
          <w:szCs w:val="20"/>
        </w:rPr>
        <w:t xml:space="preserve"> in the long-term</w:t>
      </w:r>
      <w:r w:rsidRPr="002F531F">
        <w:rPr>
          <w:rFonts w:ascii="Arial" w:hAnsi="Arial" w:cs="Arial"/>
          <w:sz w:val="20"/>
          <w:szCs w:val="20"/>
        </w:rPr>
        <w:t>.</w:t>
      </w:r>
    </w:p>
    <w:p w:rsidR="000605F6" w:rsidRDefault="000605F6" w:rsidP="007C4887">
      <w:pPr>
        <w:spacing w:after="0" w:line="240" w:lineRule="auto"/>
        <w:rPr>
          <w:rFonts w:ascii="Arial" w:hAnsi="Arial" w:cs="Arial"/>
          <w:sz w:val="20"/>
          <w:szCs w:val="20"/>
        </w:rPr>
      </w:pPr>
    </w:p>
    <w:p w:rsidR="00F314DC" w:rsidRDefault="00F314DC" w:rsidP="007C4887">
      <w:pPr>
        <w:spacing w:after="0" w:line="240" w:lineRule="auto"/>
        <w:rPr>
          <w:rFonts w:ascii="Arial" w:hAnsi="Arial" w:cs="Arial"/>
          <w:sz w:val="20"/>
          <w:szCs w:val="20"/>
        </w:rPr>
      </w:pPr>
    </w:p>
    <w:p w:rsidR="00DB2C61" w:rsidRDefault="00DB2C61" w:rsidP="007C4887">
      <w:pPr>
        <w:spacing w:after="0" w:line="240" w:lineRule="auto"/>
        <w:rPr>
          <w:rFonts w:ascii="Arial" w:hAnsi="Arial" w:cs="Arial"/>
          <w:sz w:val="20"/>
          <w:szCs w:val="20"/>
        </w:rPr>
      </w:pPr>
      <w:r>
        <w:rPr>
          <w:rFonts w:ascii="Arial" w:hAnsi="Arial" w:cs="Arial"/>
          <w:sz w:val="20"/>
          <w:szCs w:val="20"/>
        </w:rPr>
        <w:t>T</w:t>
      </w:r>
      <w:r w:rsidR="006F5C78">
        <w:rPr>
          <w:rFonts w:ascii="Arial" w:hAnsi="Arial" w:cs="Arial"/>
          <w:sz w:val="20"/>
          <w:szCs w:val="20"/>
        </w:rPr>
        <w:t xml:space="preserve">he </w:t>
      </w:r>
      <w:r w:rsidRPr="00C05294">
        <w:rPr>
          <w:rFonts w:ascii="Arial" w:hAnsi="Arial" w:cs="Arial"/>
          <w:sz w:val="20"/>
          <w:szCs w:val="20"/>
        </w:rPr>
        <w:t>Northern Territory</w:t>
      </w:r>
      <w:r w:rsidR="006F5C78">
        <w:rPr>
          <w:rFonts w:ascii="Arial" w:hAnsi="Arial" w:cs="Arial"/>
          <w:sz w:val="20"/>
          <w:szCs w:val="20"/>
        </w:rPr>
        <w:t xml:space="preserve"> Government believes</w:t>
      </w:r>
      <w:r w:rsidR="00962D31">
        <w:rPr>
          <w:rFonts w:ascii="Arial" w:hAnsi="Arial" w:cs="Arial"/>
          <w:sz w:val="20"/>
          <w:szCs w:val="20"/>
        </w:rPr>
        <w:t>,</w:t>
      </w:r>
      <w:r w:rsidR="006F5C78">
        <w:rPr>
          <w:rFonts w:ascii="Arial" w:hAnsi="Arial" w:cs="Arial"/>
          <w:sz w:val="20"/>
          <w:szCs w:val="20"/>
        </w:rPr>
        <w:t xml:space="preserve"> if</w:t>
      </w:r>
      <w:r w:rsidR="007A09D5">
        <w:rPr>
          <w:rFonts w:ascii="Arial" w:hAnsi="Arial" w:cs="Arial"/>
          <w:sz w:val="20"/>
          <w:szCs w:val="20"/>
        </w:rPr>
        <w:t xml:space="preserve"> the ACCC declares domestic mobile roaming in remote areas of the NT, any </w:t>
      </w:r>
      <w:r w:rsidR="00DA055D">
        <w:rPr>
          <w:rFonts w:ascii="Arial" w:hAnsi="Arial" w:cs="Arial"/>
          <w:sz w:val="20"/>
          <w:szCs w:val="20"/>
        </w:rPr>
        <w:t xml:space="preserve">short term </w:t>
      </w:r>
      <w:r w:rsidR="007A09D5">
        <w:rPr>
          <w:rFonts w:ascii="Arial" w:hAnsi="Arial" w:cs="Arial"/>
          <w:sz w:val="20"/>
          <w:szCs w:val="20"/>
        </w:rPr>
        <w:t xml:space="preserve">benefits for the end user </w:t>
      </w:r>
      <w:r w:rsidR="00DA055D">
        <w:rPr>
          <w:rFonts w:ascii="Arial" w:hAnsi="Arial" w:cs="Arial"/>
          <w:sz w:val="20"/>
          <w:szCs w:val="20"/>
        </w:rPr>
        <w:t>would</w:t>
      </w:r>
      <w:r w:rsidR="007A09D5">
        <w:rPr>
          <w:rFonts w:ascii="Arial" w:hAnsi="Arial" w:cs="Arial"/>
          <w:sz w:val="20"/>
          <w:szCs w:val="20"/>
        </w:rPr>
        <w:t xml:space="preserve"> be minimal. It is difficult to see another operator</w:t>
      </w:r>
      <w:r w:rsidR="00DA055D">
        <w:rPr>
          <w:rFonts w:ascii="Arial" w:hAnsi="Arial" w:cs="Arial"/>
          <w:sz w:val="20"/>
          <w:szCs w:val="20"/>
        </w:rPr>
        <w:t xml:space="preserve"> actively</w:t>
      </w:r>
      <w:r w:rsidR="007A09D5">
        <w:rPr>
          <w:rFonts w:ascii="Arial" w:hAnsi="Arial" w:cs="Arial"/>
          <w:sz w:val="20"/>
          <w:szCs w:val="20"/>
        </w:rPr>
        <w:t xml:space="preserve"> entering </w:t>
      </w:r>
      <w:r w:rsidR="00826AF2">
        <w:rPr>
          <w:rFonts w:ascii="Arial" w:hAnsi="Arial" w:cs="Arial"/>
          <w:sz w:val="20"/>
          <w:szCs w:val="20"/>
        </w:rPr>
        <w:t xml:space="preserve">such a small market to provide </w:t>
      </w:r>
      <w:r w:rsidR="007A09D5">
        <w:rPr>
          <w:rFonts w:ascii="Arial" w:hAnsi="Arial" w:cs="Arial"/>
          <w:sz w:val="20"/>
          <w:szCs w:val="20"/>
        </w:rPr>
        <w:t xml:space="preserve">benefits that competition may bring. Longer term, this will work against other operators establishing infrastructure for </w:t>
      </w:r>
      <w:r w:rsidR="00DE394C">
        <w:rPr>
          <w:rFonts w:ascii="Arial" w:hAnsi="Arial" w:cs="Arial"/>
          <w:sz w:val="20"/>
          <w:szCs w:val="20"/>
        </w:rPr>
        <w:t>low</w:t>
      </w:r>
      <w:r w:rsidR="007A09D5">
        <w:rPr>
          <w:rFonts w:ascii="Arial" w:hAnsi="Arial" w:cs="Arial"/>
          <w:sz w:val="20"/>
          <w:szCs w:val="20"/>
        </w:rPr>
        <w:t xml:space="preserve"> returns</w:t>
      </w:r>
      <w:r w:rsidR="00DC191F">
        <w:rPr>
          <w:rFonts w:ascii="Arial" w:hAnsi="Arial" w:cs="Arial"/>
          <w:sz w:val="20"/>
          <w:szCs w:val="20"/>
        </w:rPr>
        <w:t>.</w:t>
      </w:r>
      <w:r w:rsidR="007A09D5">
        <w:rPr>
          <w:rFonts w:ascii="Arial" w:hAnsi="Arial" w:cs="Arial"/>
          <w:sz w:val="20"/>
          <w:szCs w:val="20"/>
        </w:rPr>
        <w:t xml:space="preserve"> </w:t>
      </w:r>
    </w:p>
    <w:p w:rsidR="00826AF2" w:rsidRDefault="00826AF2" w:rsidP="007C4887">
      <w:pPr>
        <w:spacing w:after="0" w:line="240" w:lineRule="auto"/>
        <w:rPr>
          <w:rFonts w:ascii="Arial" w:hAnsi="Arial" w:cs="Arial"/>
          <w:sz w:val="20"/>
          <w:szCs w:val="20"/>
        </w:rPr>
      </w:pPr>
    </w:p>
    <w:p w:rsidR="00BF7069" w:rsidRDefault="00DB2C61" w:rsidP="007C4887">
      <w:pPr>
        <w:spacing w:after="0" w:line="240" w:lineRule="auto"/>
        <w:rPr>
          <w:rFonts w:ascii="Arial" w:hAnsi="Arial" w:cs="Arial"/>
          <w:sz w:val="20"/>
          <w:szCs w:val="20"/>
        </w:rPr>
      </w:pPr>
      <w:r>
        <w:rPr>
          <w:rFonts w:ascii="Arial" w:hAnsi="Arial" w:cs="Arial"/>
          <w:sz w:val="20"/>
          <w:szCs w:val="20"/>
        </w:rPr>
        <w:t>T</w:t>
      </w:r>
      <w:r w:rsidR="007A09D5">
        <w:rPr>
          <w:rFonts w:ascii="Arial" w:hAnsi="Arial" w:cs="Arial"/>
          <w:sz w:val="20"/>
          <w:szCs w:val="20"/>
        </w:rPr>
        <w:t xml:space="preserve">he existing infrastructure owner </w:t>
      </w:r>
      <w:r w:rsidR="00DA055D">
        <w:rPr>
          <w:rFonts w:ascii="Arial" w:hAnsi="Arial" w:cs="Arial"/>
          <w:sz w:val="20"/>
          <w:szCs w:val="20"/>
        </w:rPr>
        <w:t xml:space="preserve">will likely </w:t>
      </w:r>
      <w:r w:rsidR="007A09D5">
        <w:rPr>
          <w:rFonts w:ascii="Arial" w:hAnsi="Arial" w:cs="Arial"/>
          <w:sz w:val="20"/>
          <w:szCs w:val="20"/>
        </w:rPr>
        <w:t>be disinclined to</w:t>
      </w:r>
      <w:r w:rsidR="00DA055D">
        <w:rPr>
          <w:rFonts w:ascii="Arial" w:hAnsi="Arial" w:cs="Arial"/>
          <w:sz w:val="20"/>
          <w:szCs w:val="20"/>
        </w:rPr>
        <w:t xml:space="preserve"> expand its infrastructure footprint </w:t>
      </w:r>
      <w:r w:rsidR="007A09D5">
        <w:rPr>
          <w:rFonts w:ascii="Arial" w:hAnsi="Arial" w:cs="Arial"/>
          <w:sz w:val="20"/>
          <w:szCs w:val="20"/>
        </w:rPr>
        <w:t>if roaming is to be declared in areas where it is investing heavily.</w:t>
      </w:r>
      <w:r>
        <w:rPr>
          <w:rFonts w:ascii="Arial" w:hAnsi="Arial" w:cs="Arial"/>
          <w:sz w:val="20"/>
          <w:szCs w:val="20"/>
        </w:rPr>
        <w:t xml:space="preserve"> This is potentially extremely deleterious to the NT and, accordingly, this proposition is opposed. </w:t>
      </w:r>
    </w:p>
    <w:p w:rsidR="00DA055D" w:rsidRDefault="00DA055D" w:rsidP="007C4887">
      <w:pPr>
        <w:spacing w:after="0" w:line="240" w:lineRule="auto"/>
        <w:rPr>
          <w:rFonts w:ascii="Arial" w:hAnsi="Arial" w:cs="Arial"/>
          <w:sz w:val="20"/>
          <w:szCs w:val="20"/>
        </w:rPr>
      </w:pPr>
    </w:p>
    <w:p w:rsidR="00826AF2" w:rsidRPr="00826AF2" w:rsidRDefault="00826AF2" w:rsidP="0042743D">
      <w:pPr>
        <w:spacing w:after="240" w:line="240" w:lineRule="auto"/>
        <w:rPr>
          <w:rFonts w:ascii="Arial" w:hAnsi="Arial" w:cs="Arial"/>
          <w:b/>
          <w:sz w:val="20"/>
          <w:szCs w:val="20"/>
        </w:rPr>
      </w:pPr>
      <w:r w:rsidRPr="00826AF2">
        <w:rPr>
          <w:rFonts w:ascii="Arial" w:hAnsi="Arial" w:cs="Arial"/>
          <w:b/>
          <w:sz w:val="20"/>
          <w:szCs w:val="20"/>
        </w:rPr>
        <w:t xml:space="preserve">Other </w:t>
      </w:r>
      <w:r>
        <w:rPr>
          <w:rFonts w:ascii="Arial" w:hAnsi="Arial" w:cs="Arial"/>
          <w:b/>
          <w:sz w:val="20"/>
          <w:szCs w:val="20"/>
        </w:rPr>
        <w:t>matters</w:t>
      </w:r>
      <w:r w:rsidRPr="00826AF2">
        <w:rPr>
          <w:rFonts w:ascii="Arial" w:hAnsi="Arial" w:cs="Arial"/>
          <w:b/>
          <w:sz w:val="20"/>
          <w:szCs w:val="20"/>
        </w:rPr>
        <w:t xml:space="preserve"> for ACCC consideration</w:t>
      </w:r>
    </w:p>
    <w:p w:rsidR="00E152DD" w:rsidRDefault="00E152DD" w:rsidP="007C4887">
      <w:pPr>
        <w:spacing w:after="0" w:line="240" w:lineRule="auto"/>
        <w:rPr>
          <w:rFonts w:ascii="Arial" w:hAnsi="Arial" w:cs="Arial"/>
          <w:sz w:val="20"/>
          <w:szCs w:val="20"/>
        </w:rPr>
      </w:pPr>
      <w:r>
        <w:rPr>
          <w:rFonts w:ascii="Arial" w:hAnsi="Arial" w:cs="Arial"/>
          <w:sz w:val="20"/>
          <w:szCs w:val="20"/>
        </w:rPr>
        <w:t xml:space="preserve">As noted in the </w:t>
      </w:r>
      <w:r w:rsidR="00962D31">
        <w:rPr>
          <w:rFonts w:ascii="Arial" w:hAnsi="Arial" w:cs="Arial"/>
          <w:sz w:val="20"/>
          <w:szCs w:val="20"/>
        </w:rPr>
        <w:t>d</w:t>
      </w:r>
      <w:r>
        <w:rPr>
          <w:rFonts w:ascii="Arial" w:hAnsi="Arial" w:cs="Arial"/>
          <w:sz w:val="20"/>
          <w:szCs w:val="20"/>
        </w:rPr>
        <w:t xml:space="preserve">iscussion </w:t>
      </w:r>
      <w:r w:rsidR="00962D31">
        <w:rPr>
          <w:rFonts w:ascii="Arial" w:hAnsi="Arial" w:cs="Arial"/>
          <w:sz w:val="20"/>
          <w:szCs w:val="20"/>
        </w:rPr>
        <w:t>p</w:t>
      </w:r>
      <w:r>
        <w:rPr>
          <w:rFonts w:ascii="Arial" w:hAnsi="Arial" w:cs="Arial"/>
          <w:sz w:val="20"/>
          <w:szCs w:val="20"/>
        </w:rPr>
        <w:t xml:space="preserve">aper, </w:t>
      </w:r>
      <w:r w:rsidRPr="00E152DD">
        <w:rPr>
          <w:rFonts w:ascii="Arial" w:hAnsi="Arial" w:cs="Arial"/>
          <w:sz w:val="20"/>
          <w:szCs w:val="20"/>
        </w:rPr>
        <w:t xml:space="preserve">the ACCC made a final access determination for the </w:t>
      </w:r>
      <w:r>
        <w:rPr>
          <w:rFonts w:ascii="Arial" w:hAnsi="Arial" w:cs="Arial"/>
          <w:sz w:val="20"/>
          <w:szCs w:val="20"/>
        </w:rPr>
        <w:t xml:space="preserve">domestic transmission capacity service </w:t>
      </w:r>
      <w:r w:rsidR="005873AA">
        <w:rPr>
          <w:rFonts w:ascii="Arial" w:hAnsi="Arial" w:cs="Arial"/>
          <w:sz w:val="20"/>
          <w:szCs w:val="20"/>
        </w:rPr>
        <w:t xml:space="preserve">in 2015 </w:t>
      </w:r>
      <w:r>
        <w:rPr>
          <w:rFonts w:ascii="Arial" w:hAnsi="Arial" w:cs="Arial"/>
          <w:sz w:val="20"/>
          <w:szCs w:val="20"/>
        </w:rPr>
        <w:t xml:space="preserve">which set </w:t>
      </w:r>
      <w:r w:rsidRPr="00E152DD">
        <w:rPr>
          <w:rFonts w:ascii="Arial" w:hAnsi="Arial" w:cs="Arial"/>
          <w:sz w:val="20"/>
          <w:szCs w:val="20"/>
        </w:rPr>
        <w:t xml:space="preserve">price and non-price terms for access to the regulated transmission services, many of which are provided over routes in regional Australia. </w:t>
      </w:r>
      <w:r w:rsidR="005873AA">
        <w:rPr>
          <w:rFonts w:ascii="Arial" w:hAnsi="Arial" w:cs="Arial"/>
          <w:sz w:val="20"/>
          <w:szCs w:val="20"/>
        </w:rPr>
        <w:t xml:space="preserve">The consequence of this was </w:t>
      </w:r>
      <w:r w:rsidR="005873AA" w:rsidRPr="005873AA">
        <w:rPr>
          <w:rFonts w:ascii="Arial" w:hAnsi="Arial" w:cs="Arial"/>
          <w:sz w:val="20"/>
          <w:szCs w:val="20"/>
        </w:rPr>
        <w:t>average prices for long distance, high capacity services in regional areas fell by approximately 78 per cent</w:t>
      </w:r>
      <w:r w:rsidR="005873AA">
        <w:rPr>
          <w:rFonts w:ascii="Arial" w:hAnsi="Arial" w:cs="Arial"/>
          <w:sz w:val="20"/>
          <w:szCs w:val="20"/>
        </w:rPr>
        <w:t xml:space="preserve"> in comparison with prices in 2012</w:t>
      </w:r>
      <w:r w:rsidRPr="00E152DD">
        <w:rPr>
          <w:rFonts w:ascii="Arial" w:hAnsi="Arial" w:cs="Arial"/>
          <w:sz w:val="20"/>
          <w:szCs w:val="20"/>
        </w:rPr>
        <w:t>.</w:t>
      </w:r>
    </w:p>
    <w:p w:rsidR="00110D63" w:rsidRDefault="00110D63" w:rsidP="007C4887">
      <w:pPr>
        <w:spacing w:after="0" w:line="240" w:lineRule="auto"/>
        <w:rPr>
          <w:rFonts w:ascii="Arial" w:hAnsi="Arial" w:cs="Arial"/>
          <w:sz w:val="20"/>
          <w:szCs w:val="20"/>
        </w:rPr>
      </w:pPr>
    </w:p>
    <w:p w:rsidR="00110D63" w:rsidRDefault="00110D63" w:rsidP="007C4887">
      <w:pPr>
        <w:spacing w:after="0" w:line="240" w:lineRule="auto"/>
        <w:rPr>
          <w:rFonts w:ascii="Arial" w:hAnsi="Arial" w:cs="Arial"/>
          <w:sz w:val="20"/>
          <w:szCs w:val="20"/>
        </w:rPr>
      </w:pPr>
      <w:r>
        <w:rPr>
          <w:rFonts w:ascii="Arial" w:hAnsi="Arial" w:cs="Arial"/>
          <w:sz w:val="20"/>
          <w:szCs w:val="20"/>
        </w:rPr>
        <w:t xml:space="preserve">One </w:t>
      </w:r>
      <w:r w:rsidR="00343629">
        <w:rPr>
          <w:rFonts w:ascii="Arial" w:hAnsi="Arial" w:cs="Arial"/>
          <w:sz w:val="20"/>
          <w:szCs w:val="20"/>
        </w:rPr>
        <w:t xml:space="preserve">consideration </w:t>
      </w:r>
      <w:r>
        <w:rPr>
          <w:rFonts w:ascii="Arial" w:hAnsi="Arial" w:cs="Arial"/>
          <w:sz w:val="20"/>
          <w:szCs w:val="20"/>
        </w:rPr>
        <w:t>for the ACCC</w:t>
      </w:r>
      <w:r w:rsidR="00DE394C">
        <w:rPr>
          <w:rFonts w:ascii="Arial" w:hAnsi="Arial" w:cs="Arial"/>
          <w:sz w:val="20"/>
          <w:szCs w:val="20"/>
        </w:rPr>
        <w:t xml:space="preserve"> now</w:t>
      </w:r>
      <w:r>
        <w:rPr>
          <w:rFonts w:ascii="Arial" w:hAnsi="Arial" w:cs="Arial"/>
          <w:sz w:val="20"/>
          <w:szCs w:val="20"/>
        </w:rPr>
        <w:t xml:space="preserve"> </w:t>
      </w:r>
      <w:r w:rsidR="00DA055D">
        <w:rPr>
          <w:rFonts w:ascii="Arial" w:hAnsi="Arial" w:cs="Arial"/>
          <w:sz w:val="20"/>
          <w:szCs w:val="20"/>
        </w:rPr>
        <w:t xml:space="preserve">may be </w:t>
      </w:r>
      <w:r>
        <w:rPr>
          <w:rFonts w:ascii="Arial" w:hAnsi="Arial" w:cs="Arial"/>
          <w:sz w:val="20"/>
          <w:szCs w:val="20"/>
        </w:rPr>
        <w:t xml:space="preserve">to expand this declared service for transmission to encourage mobile </w:t>
      </w:r>
      <w:r w:rsidR="00BA648A">
        <w:rPr>
          <w:rFonts w:ascii="Arial" w:hAnsi="Arial" w:cs="Arial"/>
          <w:sz w:val="20"/>
          <w:szCs w:val="20"/>
        </w:rPr>
        <w:t>network</w:t>
      </w:r>
      <w:r>
        <w:rPr>
          <w:rFonts w:ascii="Arial" w:hAnsi="Arial" w:cs="Arial"/>
          <w:sz w:val="20"/>
          <w:szCs w:val="20"/>
        </w:rPr>
        <w:t xml:space="preserve"> operators to </w:t>
      </w:r>
      <w:r w:rsidR="00BA648A">
        <w:rPr>
          <w:rFonts w:ascii="Arial" w:hAnsi="Arial" w:cs="Arial"/>
          <w:sz w:val="20"/>
          <w:szCs w:val="20"/>
        </w:rPr>
        <w:t>invest in</w:t>
      </w:r>
      <w:r>
        <w:rPr>
          <w:rFonts w:ascii="Arial" w:hAnsi="Arial" w:cs="Arial"/>
          <w:sz w:val="20"/>
          <w:szCs w:val="20"/>
        </w:rPr>
        <w:t xml:space="preserve"> infrastructure </w:t>
      </w:r>
      <w:r w:rsidR="00DC191F">
        <w:rPr>
          <w:rFonts w:ascii="Arial" w:hAnsi="Arial" w:cs="Arial"/>
          <w:sz w:val="20"/>
          <w:szCs w:val="20"/>
        </w:rPr>
        <w:t>to areas not serviced by an operator or to enter into commercial arrangements with the incumbent infrastructure operator</w:t>
      </w:r>
      <w:r w:rsidR="008C012E">
        <w:rPr>
          <w:rFonts w:ascii="Arial" w:hAnsi="Arial" w:cs="Arial"/>
          <w:sz w:val="20"/>
          <w:szCs w:val="20"/>
        </w:rPr>
        <w:t xml:space="preserve"> in areas</w:t>
      </w:r>
      <w:r>
        <w:rPr>
          <w:rFonts w:ascii="Arial" w:hAnsi="Arial" w:cs="Arial"/>
          <w:sz w:val="20"/>
          <w:szCs w:val="20"/>
        </w:rPr>
        <w:t xml:space="preserve"> only serviced by one.</w:t>
      </w:r>
    </w:p>
    <w:p w:rsidR="00743349" w:rsidRDefault="00743349" w:rsidP="007C4887">
      <w:pPr>
        <w:spacing w:after="0" w:line="240" w:lineRule="auto"/>
        <w:rPr>
          <w:rFonts w:ascii="Arial" w:hAnsi="Arial" w:cs="Arial"/>
          <w:sz w:val="20"/>
          <w:szCs w:val="20"/>
        </w:rPr>
      </w:pPr>
    </w:p>
    <w:p w:rsidR="00085278" w:rsidRDefault="00085278" w:rsidP="00085278">
      <w:pPr>
        <w:spacing w:after="0" w:line="240" w:lineRule="auto"/>
        <w:rPr>
          <w:rFonts w:ascii="Arial" w:hAnsi="Arial" w:cs="Arial"/>
          <w:sz w:val="20"/>
          <w:szCs w:val="20"/>
        </w:rPr>
      </w:pPr>
    </w:p>
    <w:p w:rsidR="005C145C" w:rsidRDefault="005C145C" w:rsidP="007C4887">
      <w:pPr>
        <w:spacing w:after="0" w:line="240" w:lineRule="auto"/>
        <w:rPr>
          <w:rFonts w:ascii="Arial" w:hAnsi="Arial" w:cs="Arial"/>
          <w:sz w:val="20"/>
          <w:szCs w:val="20"/>
        </w:rPr>
      </w:pPr>
    </w:p>
    <w:p w:rsidR="007C4887" w:rsidRDefault="001F2B8C" w:rsidP="00A7211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ascii="Arial" w:hAnsi="Arial" w:cs="Arial"/>
          <w:b/>
        </w:rPr>
      </w:pPr>
      <w:r>
        <w:rPr>
          <w:rFonts w:ascii="Arial" w:hAnsi="Arial" w:cs="Arial"/>
          <w:b/>
        </w:rPr>
        <w:t>Summary of N</w:t>
      </w:r>
      <w:r w:rsidR="007B1189">
        <w:rPr>
          <w:rFonts w:ascii="Arial" w:hAnsi="Arial" w:cs="Arial"/>
          <w:b/>
        </w:rPr>
        <w:t xml:space="preserve">orthern </w:t>
      </w:r>
      <w:r>
        <w:rPr>
          <w:rFonts w:ascii="Arial" w:hAnsi="Arial" w:cs="Arial"/>
          <w:b/>
        </w:rPr>
        <w:t>T</w:t>
      </w:r>
      <w:r w:rsidR="007B1189">
        <w:rPr>
          <w:rFonts w:ascii="Arial" w:hAnsi="Arial" w:cs="Arial"/>
          <w:b/>
        </w:rPr>
        <w:t>erritory</w:t>
      </w:r>
      <w:r>
        <w:rPr>
          <w:rFonts w:ascii="Arial" w:hAnsi="Arial" w:cs="Arial"/>
          <w:b/>
        </w:rPr>
        <w:t xml:space="preserve"> Government’s position</w:t>
      </w:r>
      <w:r w:rsidR="00A7211F">
        <w:rPr>
          <w:rFonts w:ascii="Arial" w:hAnsi="Arial" w:cs="Arial"/>
          <w:b/>
        </w:rPr>
        <w:t xml:space="preserve"> on mobile roaming</w:t>
      </w:r>
    </w:p>
    <w:p w:rsidR="001F2B8C" w:rsidRPr="001F2B8C" w:rsidRDefault="00A11B95" w:rsidP="00A7211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425" w:hanging="425"/>
        <w:contextualSpacing w:val="0"/>
        <w:rPr>
          <w:rFonts w:ascii="Arial" w:hAnsi="Arial" w:cs="Arial"/>
          <w:b/>
          <w:sz w:val="20"/>
          <w:szCs w:val="20"/>
        </w:rPr>
      </w:pPr>
      <w:r>
        <w:rPr>
          <w:rFonts w:ascii="Arial" w:hAnsi="Arial" w:cs="Arial"/>
          <w:sz w:val="20"/>
          <w:szCs w:val="20"/>
        </w:rPr>
        <w:t>I</w:t>
      </w:r>
      <w:r w:rsidR="002F09AB">
        <w:rPr>
          <w:rFonts w:ascii="Arial" w:hAnsi="Arial" w:cs="Arial"/>
          <w:sz w:val="20"/>
          <w:szCs w:val="20"/>
        </w:rPr>
        <w:t>n remote areas of the NT</w:t>
      </w:r>
      <w:r>
        <w:rPr>
          <w:rFonts w:ascii="Arial" w:hAnsi="Arial" w:cs="Arial"/>
          <w:sz w:val="20"/>
          <w:szCs w:val="20"/>
        </w:rPr>
        <w:t xml:space="preserve"> with a low population base</w:t>
      </w:r>
      <w:r w:rsidR="00AB7793">
        <w:rPr>
          <w:rFonts w:ascii="Arial" w:hAnsi="Arial" w:cs="Arial"/>
          <w:sz w:val="20"/>
          <w:szCs w:val="20"/>
        </w:rPr>
        <w:t>,</w:t>
      </w:r>
      <w:r w:rsidR="002F09AB">
        <w:rPr>
          <w:rFonts w:ascii="Arial" w:hAnsi="Arial" w:cs="Arial"/>
          <w:sz w:val="20"/>
          <w:szCs w:val="20"/>
        </w:rPr>
        <w:t xml:space="preserve"> there is little benefit to be gained </w:t>
      </w:r>
      <w:r w:rsidR="00036B2D">
        <w:rPr>
          <w:rFonts w:ascii="Arial" w:hAnsi="Arial" w:cs="Arial"/>
          <w:sz w:val="20"/>
          <w:szCs w:val="20"/>
        </w:rPr>
        <w:t xml:space="preserve">and potentially much to be lost </w:t>
      </w:r>
      <w:r w:rsidR="002F09AB">
        <w:rPr>
          <w:rFonts w:ascii="Arial" w:hAnsi="Arial" w:cs="Arial"/>
          <w:sz w:val="20"/>
          <w:szCs w:val="20"/>
        </w:rPr>
        <w:t>by th</w:t>
      </w:r>
      <w:r>
        <w:rPr>
          <w:rFonts w:ascii="Arial" w:hAnsi="Arial" w:cs="Arial"/>
          <w:sz w:val="20"/>
          <w:szCs w:val="20"/>
        </w:rPr>
        <w:t xml:space="preserve">e declaration of mobile roaming. There remains a substantial </w:t>
      </w:r>
      <w:r w:rsidR="00036B2D">
        <w:rPr>
          <w:rFonts w:ascii="Arial" w:hAnsi="Arial" w:cs="Arial"/>
          <w:sz w:val="20"/>
          <w:szCs w:val="20"/>
        </w:rPr>
        <w:t>need for</w:t>
      </w:r>
      <w:r w:rsidR="00DE394C">
        <w:rPr>
          <w:rFonts w:ascii="Arial" w:hAnsi="Arial" w:cs="Arial"/>
          <w:sz w:val="20"/>
          <w:szCs w:val="20"/>
        </w:rPr>
        <w:t xml:space="preserve"> telecommunications</w:t>
      </w:r>
      <w:r w:rsidR="00036B2D">
        <w:rPr>
          <w:rFonts w:ascii="Arial" w:hAnsi="Arial" w:cs="Arial"/>
          <w:sz w:val="20"/>
          <w:szCs w:val="20"/>
        </w:rPr>
        <w:t xml:space="preserve"> infrastructure investment which would be jeopardised</w:t>
      </w:r>
      <w:r w:rsidR="002F09AB">
        <w:rPr>
          <w:rFonts w:ascii="Arial" w:hAnsi="Arial" w:cs="Arial"/>
          <w:sz w:val="20"/>
          <w:szCs w:val="20"/>
        </w:rPr>
        <w:t>.</w:t>
      </w:r>
    </w:p>
    <w:p w:rsidR="001F2B8C" w:rsidRPr="001F2B8C" w:rsidRDefault="00036B2D" w:rsidP="00A7211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425" w:hanging="425"/>
        <w:contextualSpacing w:val="0"/>
        <w:rPr>
          <w:rFonts w:ascii="Arial" w:hAnsi="Arial" w:cs="Arial"/>
          <w:b/>
          <w:sz w:val="20"/>
          <w:szCs w:val="20"/>
        </w:rPr>
      </w:pPr>
      <w:r>
        <w:rPr>
          <w:rFonts w:ascii="Arial" w:hAnsi="Arial" w:cs="Arial"/>
          <w:sz w:val="20"/>
          <w:szCs w:val="20"/>
        </w:rPr>
        <w:t>The arrangement where</w:t>
      </w:r>
      <w:r w:rsidR="002F09AB">
        <w:rPr>
          <w:rFonts w:ascii="Arial" w:hAnsi="Arial" w:cs="Arial"/>
          <w:sz w:val="20"/>
          <w:szCs w:val="20"/>
        </w:rPr>
        <w:t xml:space="preserve"> </w:t>
      </w:r>
      <w:r w:rsidR="00913AD2">
        <w:rPr>
          <w:rFonts w:ascii="Arial" w:hAnsi="Arial" w:cs="Arial"/>
          <w:sz w:val="20"/>
          <w:szCs w:val="20"/>
        </w:rPr>
        <w:t>successive</w:t>
      </w:r>
      <w:r w:rsidR="002F09AB">
        <w:rPr>
          <w:rFonts w:ascii="Arial" w:hAnsi="Arial" w:cs="Arial"/>
          <w:sz w:val="20"/>
          <w:szCs w:val="20"/>
        </w:rPr>
        <w:t xml:space="preserve"> </w:t>
      </w:r>
      <w:r w:rsidR="00A11B95">
        <w:rPr>
          <w:rFonts w:ascii="Arial" w:hAnsi="Arial" w:cs="Arial"/>
          <w:sz w:val="20"/>
          <w:szCs w:val="20"/>
        </w:rPr>
        <w:t>g</w:t>
      </w:r>
      <w:r w:rsidR="002F09AB">
        <w:rPr>
          <w:rFonts w:ascii="Arial" w:hAnsi="Arial" w:cs="Arial"/>
          <w:sz w:val="20"/>
          <w:szCs w:val="20"/>
        </w:rPr>
        <w:t>overnment</w:t>
      </w:r>
      <w:r w:rsidR="00913AD2">
        <w:rPr>
          <w:rFonts w:ascii="Arial" w:hAnsi="Arial" w:cs="Arial"/>
          <w:sz w:val="20"/>
          <w:szCs w:val="20"/>
        </w:rPr>
        <w:t>s</w:t>
      </w:r>
      <w:r w:rsidR="002F09AB">
        <w:rPr>
          <w:rFonts w:ascii="Arial" w:hAnsi="Arial" w:cs="Arial"/>
          <w:sz w:val="20"/>
          <w:szCs w:val="20"/>
        </w:rPr>
        <w:t xml:space="preserve"> h</w:t>
      </w:r>
      <w:r w:rsidR="00913AD2">
        <w:rPr>
          <w:rFonts w:ascii="Arial" w:hAnsi="Arial" w:cs="Arial"/>
          <w:sz w:val="20"/>
          <w:szCs w:val="20"/>
        </w:rPr>
        <w:t>ave</w:t>
      </w:r>
      <w:r w:rsidR="002F09AB">
        <w:rPr>
          <w:rFonts w:ascii="Arial" w:hAnsi="Arial" w:cs="Arial"/>
          <w:sz w:val="20"/>
          <w:szCs w:val="20"/>
        </w:rPr>
        <w:t xml:space="preserve"> partnered with Telstra, the only mobile network operator with telecommunications infrastructure in the remote areas of the NT, to improve coverage via co-investment programs, </w:t>
      </w:r>
      <w:r w:rsidR="00962D31">
        <w:rPr>
          <w:rFonts w:ascii="Arial" w:hAnsi="Arial" w:cs="Arial"/>
          <w:sz w:val="20"/>
          <w:szCs w:val="20"/>
        </w:rPr>
        <w:t>has proven to be</w:t>
      </w:r>
      <w:r w:rsidR="002F09AB">
        <w:rPr>
          <w:rFonts w:ascii="Arial" w:hAnsi="Arial" w:cs="Arial"/>
          <w:sz w:val="20"/>
          <w:szCs w:val="20"/>
        </w:rPr>
        <w:t xml:space="preserve"> the most effective way o</w:t>
      </w:r>
      <w:r>
        <w:rPr>
          <w:rFonts w:ascii="Arial" w:hAnsi="Arial" w:cs="Arial"/>
          <w:sz w:val="20"/>
          <w:szCs w:val="20"/>
        </w:rPr>
        <w:t>f delivering the infrastructure, and therefore the mobile services, to</w:t>
      </w:r>
      <w:r w:rsidR="00DE394C">
        <w:rPr>
          <w:rFonts w:ascii="Arial" w:hAnsi="Arial" w:cs="Arial"/>
          <w:sz w:val="20"/>
          <w:szCs w:val="20"/>
        </w:rPr>
        <w:t xml:space="preserve"> remote</w:t>
      </w:r>
      <w:r>
        <w:rPr>
          <w:rFonts w:ascii="Arial" w:hAnsi="Arial" w:cs="Arial"/>
          <w:sz w:val="20"/>
          <w:szCs w:val="20"/>
        </w:rPr>
        <w:t xml:space="preserve"> communities and businesses</w:t>
      </w:r>
      <w:r w:rsidR="002F09AB">
        <w:rPr>
          <w:rFonts w:ascii="Arial" w:hAnsi="Arial" w:cs="Arial"/>
          <w:sz w:val="20"/>
          <w:szCs w:val="20"/>
        </w:rPr>
        <w:t>.</w:t>
      </w:r>
    </w:p>
    <w:p w:rsidR="001F2B8C" w:rsidRPr="001F2B8C" w:rsidRDefault="00656045" w:rsidP="00A7211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425" w:hanging="425"/>
        <w:contextualSpacing w:val="0"/>
        <w:rPr>
          <w:rFonts w:ascii="Arial" w:hAnsi="Arial" w:cs="Arial"/>
          <w:b/>
          <w:sz w:val="20"/>
          <w:szCs w:val="20"/>
        </w:rPr>
      </w:pPr>
      <w:r>
        <w:rPr>
          <w:rFonts w:ascii="Arial" w:hAnsi="Arial" w:cs="Arial"/>
          <w:sz w:val="20"/>
          <w:szCs w:val="20"/>
        </w:rPr>
        <w:t>Mobile network operators have the option of utilising existing Telstra mobile phone towers to install their own equipment in remote areas but</w:t>
      </w:r>
      <w:r w:rsidR="00962D31">
        <w:rPr>
          <w:rFonts w:ascii="Arial" w:hAnsi="Arial" w:cs="Arial"/>
          <w:sz w:val="20"/>
          <w:szCs w:val="20"/>
        </w:rPr>
        <w:t>,</w:t>
      </w:r>
      <w:r>
        <w:rPr>
          <w:rFonts w:ascii="Arial" w:hAnsi="Arial" w:cs="Arial"/>
          <w:sz w:val="20"/>
          <w:szCs w:val="20"/>
        </w:rPr>
        <w:t xml:space="preserve"> to date</w:t>
      </w:r>
      <w:r w:rsidR="00962D31">
        <w:rPr>
          <w:rFonts w:ascii="Arial" w:hAnsi="Arial" w:cs="Arial"/>
          <w:sz w:val="20"/>
          <w:szCs w:val="20"/>
        </w:rPr>
        <w:t>,</w:t>
      </w:r>
      <w:r>
        <w:rPr>
          <w:rFonts w:ascii="Arial" w:hAnsi="Arial" w:cs="Arial"/>
          <w:sz w:val="20"/>
          <w:szCs w:val="20"/>
        </w:rPr>
        <w:t xml:space="preserve"> have not </w:t>
      </w:r>
      <w:r w:rsidR="00036B2D">
        <w:rPr>
          <w:rFonts w:ascii="Arial" w:hAnsi="Arial" w:cs="Arial"/>
          <w:sz w:val="20"/>
          <w:szCs w:val="20"/>
        </w:rPr>
        <w:t xml:space="preserve">chosen to </w:t>
      </w:r>
      <w:r>
        <w:rPr>
          <w:rFonts w:ascii="Arial" w:hAnsi="Arial" w:cs="Arial"/>
          <w:sz w:val="20"/>
          <w:szCs w:val="20"/>
        </w:rPr>
        <w:t>do so.</w:t>
      </w:r>
    </w:p>
    <w:p w:rsidR="001F2B8C" w:rsidRPr="00455A21" w:rsidRDefault="00DE394C" w:rsidP="00455A2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425" w:hanging="425"/>
        <w:contextualSpacing w:val="0"/>
        <w:rPr>
          <w:rFonts w:ascii="Arial" w:hAnsi="Arial" w:cs="Arial"/>
          <w:b/>
          <w:sz w:val="20"/>
          <w:szCs w:val="20"/>
        </w:rPr>
      </w:pPr>
      <w:r>
        <w:rPr>
          <w:rFonts w:ascii="Arial" w:hAnsi="Arial" w:cs="Arial"/>
          <w:sz w:val="20"/>
          <w:szCs w:val="20"/>
        </w:rPr>
        <w:t>E</w:t>
      </w:r>
      <w:r w:rsidR="00455A21">
        <w:rPr>
          <w:rFonts w:ascii="Arial" w:hAnsi="Arial" w:cs="Arial"/>
          <w:sz w:val="20"/>
          <w:szCs w:val="20"/>
        </w:rPr>
        <w:t>xpan</w:t>
      </w:r>
      <w:r w:rsidR="001C690E">
        <w:rPr>
          <w:rFonts w:ascii="Arial" w:hAnsi="Arial" w:cs="Arial"/>
          <w:sz w:val="20"/>
          <w:szCs w:val="20"/>
        </w:rPr>
        <w:t>sion of</w:t>
      </w:r>
      <w:r w:rsidR="00455A21">
        <w:rPr>
          <w:rFonts w:ascii="Arial" w:hAnsi="Arial" w:cs="Arial"/>
          <w:sz w:val="20"/>
          <w:szCs w:val="20"/>
        </w:rPr>
        <w:t xml:space="preserve"> the declared domestic transmission capacity service to encourage mobile network operators to invest in infrastructure</w:t>
      </w:r>
      <w:r w:rsidR="00913AD2">
        <w:rPr>
          <w:rFonts w:ascii="Arial" w:hAnsi="Arial" w:cs="Arial"/>
          <w:sz w:val="20"/>
          <w:szCs w:val="20"/>
        </w:rPr>
        <w:t xml:space="preserve"> on existing mobile towers</w:t>
      </w:r>
      <w:r>
        <w:rPr>
          <w:rFonts w:ascii="Arial" w:hAnsi="Arial" w:cs="Arial"/>
          <w:sz w:val="20"/>
          <w:szCs w:val="20"/>
        </w:rPr>
        <w:t xml:space="preserve"> </w:t>
      </w:r>
      <w:r w:rsidR="00962D31">
        <w:rPr>
          <w:rFonts w:ascii="Arial" w:hAnsi="Arial" w:cs="Arial"/>
          <w:sz w:val="20"/>
          <w:szCs w:val="20"/>
        </w:rPr>
        <w:t>c</w:t>
      </w:r>
      <w:r>
        <w:rPr>
          <w:rFonts w:ascii="Arial" w:hAnsi="Arial" w:cs="Arial"/>
          <w:sz w:val="20"/>
          <w:szCs w:val="20"/>
        </w:rPr>
        <w:t>ould be encouraged</w:t>
      </w:r>
      <w:r w:rsidR="00455A21">
        <w:rPr>
          <w:rFonts w:ascii="Arial" w:hAnsi="Arial" w:cs="Arial"/>
          <w:sz w:val="20"/>
          <w:szCs w:val="20"/>
        </w:rPr>
        <w:t>.</w:t>
      </w:r>
    </w:p>
    <w:p w:rsidR="00977C31" w:rsidRPr="00977C31" w:rsidRDefault="00977C31" w:rsidP="00A721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16"/>
          <w:szCs w:val="16"/>
        </w:rPr>
      </w:pPr>
    </w:p>
    <w:sectPr w:rsidR="00977C31" w:rsidRPr="00977C31" w:rsidSect="005F4E90">
      <w:headerReference w:type="default" r:id="rId9"/>
      <w:footerReference w:type="default" r:id="rId10"/>
      <w:pgSz w:w="11906" w:h="16838" w:code="9"/>
      <w:pgMar w:top="1134" w:right="1440" w:bottom="1134"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8F" w:rsidRDefault="00852E8F" w:rsidP="00A64F98">
      <w:pPr>
        <w:spacing w:after="0" w:line="240" w:lineRule="auto"/>
      </w:pPr>
      <w:r>
        <w:separator/>
      </w:r>
    </w:p>
  </w:endnote>
  <w:endnote w:type="continuationSeparator" w:id="0">
    <w:p w:rsidR="00852E8F" w:rsidRDefault="00852E8F" w:rsidP="00A6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90543116"/>
      <w:docPartObj>
        <w:docPartGallery w:val="Page Numbers (Bottom of Page)"/>
        <w:docPartUnique/>
      </w:docPartObj>
    </w:sdtPr>
    <w:sdtEndPr>
      <w:rPr>
        <w:rFonts w:asciiTheme="minorHAnsi" w:hAnsiTheme="minorHAnsi" w:cstheme="minorBidi"/>
        <w:sz w:val="22"/>
        <w:szCs w:val="22"/>
      </w:rPr>
    </w:sdtEndPr>
    <w:sdtContent>
      <w:p w:rsidR="005F4E90" w:rsidRDefault="005F4E90">
        <w:pPr>
          <w:pStyle w:val="Footer"/>
          <w:jc w:val="right"/>
        </w:pPr>
        <w:r w:rsidRPr="001E15E4">
          <w:rPr>
            <w:rFonts w:ascii="Arial" w:hAnsi="Arial" w:cs="Arial"/>
            <w:sz w:val="20"/>
            <w:szCs w:val="20"/>
          </w:rPr>
          <w:t xml:space="preserve">Page | </w:t>
        </w:r>
        <w:r w:rsidRPr="001E15E4">
          <w:rPr>
            <w:rFonts w:ascii="Arial" w:hAnsi="Arial" w:cs="Arial"/>
            <w:sz w:val="20"/>
            <w:szCs w:val="20"/>
          </w:rPr>
          <w:fldChar w:fldCharType="begin"/>
        </w:r>
        <w:r w:rsidRPr="001E15E4">
          <w:rPr>
            <w:rFonts w:ascii="Arial" w:hAnsi="Arial" w:cs="Arial"/>
            <w:sz w:val="20"/>
            <w:szCs w:val="20"/>
          </w:rPr>
          <w:instrText xml:space="preserve"> PAGE   \* MERGEFORMAT </w:instrText>
        </w:r>
        <w:r w:rsidRPr="001E15E4">
          <w:rPr>
            <w:rFonts w:ascii="Arial" w:hAnsi="Arial" w:cs="Arial"/>
            <w:sz w:val="20"/>
            <w:szCs w:val="20"/>
          </w:rPr>
          <w:fldChar w:fldCharType="separate"/>
        </w:r>
        <w:r w:rsidR="00FD4B77">
          <w:rPr>
            <w:rFonts w:ascii="Arial" w:hAnsi="Arial" w:cs="Arial"/>
            <w:noProof/>
            <w:sz w:val="20"/>
            <w:szCs w:val="20"/>
          </w:rPr>
          <w:t>3</w:t>
        </w:r>
        <w:r w:rsidRPr="001E15E4">
          <w:rPr>
            <w:rFonts w:ascii="Arial" w:hAnsi="Arial" w:cs="Arial"/>
            <w:noProof/>
            <w:sz w:val="20"/>
            <w:szCs w:val="20"/>
          </w:rPr>
          <w:fldChar w:fldCharType="end"/>
        </w:r>
        <w:r>
          <w:t xml:space="preserve"> </w:t>
        </w:r>
      </w:p>
    </w:sdtContent>
  </w:sdt>
  <w:p w:rsidR="005F4E90" w:rsidRDefault="005F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8F" w:rsidRDefault="00852E8F" w:rsidP="00A64F98">
      <w:pPr>
        <w:spacing w:after="0" w:line="240" w:lineRule="auto"/>
      </w:pPr>
      <w:r>
        <w:separator/>
      </w:r>
    </w:p>
  </w:footnote>
  <w:footnote w:type="continuationSeparator" w:id="0">
    <w:p w:rsidR="00852E8F" w:rsidRDefault="00852E8F" w:rsidP="00A64F98">
      <w:pPr>
        <w:spacing w:after="0" w:line="240" w:lineRule="auto"/>
      </w:pPr>
      <w:r>
        <w:continuationSeparator/>
      </w:r>
    </w:p>
  </w:footnote>
  <w:footnote w:id="1">
    <w:p w:rsidR="00363731" w:rsidRPr="00DA18F1" w:rsidRDefault="00363731" w:rsidP="00363731">
      <w:pPr>
        <w:pStyle w:val="FootnoteText"/>
        <w:rPr>
          <w:rFonts w:ascii="Arial" w:hAnsi="Arial" w:cs="Arial"/>
          <w:sz w:val="16"/>
          <w:szCs w:val="16"/>
        </w:rPr>
      </w:pPr>
      <w:r w:rsidRPr="00DA18F1">
        <w:rPr>
          <w:rStyle w:val="FootnoteReference"/>
          <w:rFonts w:ascii="Arial" w:hAnsi="Arial" w:cs="Arial"/>
          <w:sz w:val="16"/>
          <w:szCs w:val="16"/>
        </w:rPr>
        <w:footnoteRef/>
      </w:r>
      <w:r w:rsidRPr="00DA18F1">
        <w:rPr>
          <w:rFonts w:ascii="Arial" w:hAnsi="Arial" w:cs="Arial"/>
          <w:sz w:val="16"/>
          <w:szCs w:val="16"/>
        </w:rPr>
        <w:t xml:space="preserve"> </w:t>
      </w:r>
      <w:r w:rsidRPr="00DA18F1">
        <w:rPr>
          <w:rFonts w:ascii="Arial" w:hAnsi="Arial" w:cs="Arial"/>
          <w:i/>
          <w:sz w:val="16"/>
          <w:szCs w:val="16"/>
        </w:rPr>
        <w:t>Australian Bureau of Statistics 2011 Census</w:t>
      </w:r>
    </w:p>
  </w:footnote>
  <w:footnote w:id="2">
    <w:p w:rsidR="00363731" w:rsidRPr="008C4216" w:rsidRDefault="00363731" w:rsidP="00363731">
      <w:pPr>
        <w:pStyle w:val="FootnoteText"/>
        <w:ind w:left="142" w:hanging="142"/>
        <w:rPr>
          <w:sz w:val="16"/>
          <w:szCs w:val="16"/>
        </w:rPr>
      </w:pPr>
      <w:r w:rsidRPr="008C4216">
        <w:rPr>
          <w:rStyle w:val="FootnoteReference"/>
          <w:sz w:val="16"/>
          <w:szCs w:val="16"/>
        </w:rPr>
        <w:footnoteRef/>
      </w:r>
      <w:r w:rsidRPr="008C4216">
        <w:rPr>
          <w:sz w:val="16"/>
          <w:szCs w:val="16"/>
        </w:rPr>
        <w:t xml:space="preserve"> </w:t>
      </w:r>
      <w:r w:rsidRPr="008C4216">
        <w:rPr>
          <w:rFonts w:ascii="Arial" w:hAnsi="Arial" w:cs="Arial"/>
          <w:i/>
          <w:sz w:val="16"/>
          <w:szCs w:val="16"/>
        </w:rPr>
        <w:t>Promotion and protection of all human rights, civil, political, economic, social and cultural rights, including the right to development</w:t>
      </w:r>
      <w:r w:rsidRPr="008C4216">
        <w:rPr>
          <w:rFonts w:ascii="Arial" w:hAnsi="Arial" w:cs="Arial"/>
          <w:sz w:val="16"/>
          <w:szCs w:val="16"/>
        </w:rPr>
        <w:t>, 27 June 2016, Human Rights Council of the United Nations General Assembly, https://www.article19.org/data/files/Internet_Statement_Adopted.pdf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3A" w:rsidRDefault="00BB54D3" w:rsidP="00DB08D3">
    <w:pPr>
      <w:pStyle w:val="Header"/>
      <w:jc w:val="center"/>
      <w:rPr>
        <w:rFonts w:ascii="Arial" w:hAnsi="Arial" w:cs="Arial"/>
        <w:i/>
        <w:sz w:val="18"/>
        <w:szCs w:val="18"/>
        <w:u w:val="single"/>
      </w:rPr>
    </w:pPr>
    <w:r>
      <w:rPr>
        <w:rFonts w:ascii="Arial" w:hAnsi="Arial" w:cs="Arial"/>
        <w:i/>
        <w:sz w:val="18"/>
        <w:szCs w:val="18"/>
        <w:u w:val="single"/>
      </w:rPr>
      <w:t>NTG</w:t>
    </w:r>
    <w:r w:rsidR="0064763A" w:rsidRPr="0064763A">
      <w:rPr>
        <w:rFonts w:ascii="Arial" w:hAnsi="Arial" w:cs="Arial"/>
        <w:i/>
        <w:sz w:val="18"/>
        <w:szCs w:val="18"/>
        <w:u w:val="single"/>
      </w:rPr>
      <w:t xml:space="preserve"> </w:t>
    </w:r>
    <w:r w:rsidR="00977C31">
      <w:rPr>
        <w:rFonts w:ascii="Arial" w:hAnsi="Arial" w:cs="Arial"/>
        <w:i/>
        <w:sz w:val="18"/>
        <w:szCs w:val="18"/>
        <w:u w:val="single"/>
      </w:rPr>
      <w:t>S</w:t>
    </w:r>
    <w:r w:rsidR="0064763A" w:rsidRPr="0064763A">
      <w:rPr>
        <w:rFonts w:ascii="Arial" w:hAnsi="Arial" w:cs="Arial"/>
        <w:i/>
        <w:sz w:val="18"/>
        <w:szCs w:val="18"/>
        <w:u w:val="single"/>
      </w:rPr>
      <w:t xml:space="preserve">ubmission to the </w:t>
    </w:r>
    <w:r w:rsidR="00DB08D3">
      <w:rPr>
        <w:rFonts w:ascii="Arial" w:hAnsi="Arial" w:cs="Arial"/>
        <w:i/>
        <w:sz w:val="18"/>
        <w:szCs w:val="18"/>
        <w:u w:val="single"/>
      </w:rPr>
      <w:t>ACCC domestic mobile roaming declaration inquiry</w:t>
    </w:r>
  </w:p>
  <w:p w:rsidR="00DB08D3" w:rsidRPr="0064763A" w:rsidRDefault="00DB08D3" w:rsidP="00977C31">
    <w:pPr>
      <w:pStyle w:val="Header"/>
      <w:jc w:val="center"/>
      <w:rPr>
        <w:rFonts w:ascii="Arial" w:hAnsi="Arial" w:cs="Arial"/>
        <w:i/>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358A"/>
    <w:multiLevelType w:val="hybridMultilevel"/>
    <w:tmpl w:val="424A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2C5C3A"/>
    <w:multiLevelType w:val="hybridMultilevel"/>
    <w:tmpl w:val="CBAE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37"/>
    <w:rsid w:val="00003361"/>
    <w:rsid w:val="000123C3"/>
    <w:rsid w:val="000149D8"/>
    <w:rsid w:val="00015D4D"/>
    <w:rsid w:val="00036B2D"/>
    <w:rsid w:val="00042FB4"/>
    <w:rsid w:val="000605F6"/>
    <w:rsid w:val="00070A50"/>
    <w:rsid w:val="0007258C"/>
    <w:rsid w:val="000816D3"/>
    <w:rsid w:val="00085278"/>
    <w:rsid w:val="00093075"/>
    <w:rsid w:val="00096057"/>
    <w:rsid w:val="0009690A"/>
    <w:rsid w:val="000A02B5"/>
    <w:rsid w:val="000A2168"/>
    <w:rsid w:val="000B3192"/>
    <w:rsid w:val="000B525A"/>
    <w:rsid w:val="000C5DA9"/>
    <w:rsid w:val="000D2571"/>
    <w:rsid w:val="000D27DA"/>
    <w:rsid w:val="000D2C49"/>
    <w:rsid w:val="00105078"/>
    <w:rsid w:val="00110D63"/>
    <w:rsid w:val="001308AA"/>
    <w:rsid w:val="0014570B"/>
    <w:rsid w:val="00153CC9"/>
    <w:rsid w:val="00153DA5"/>
    <w:rsid w:val="00175B86"/>
    <w:rsid w:val="00176477"/>
    <w:rsid w:val="0018307D"/>
    <w:rsid w:val="001A068C"/>
    <w:rsid w:val="001A5D43"/>
    <w:rsid w:val="001A611A"/>
    <w:rsid w:val="001C690E"/>
    <w:rsid w:val="001D0F70"/>
    <w:rsid w:val="001D4827"/>
    <w:rsid w:val="001E15E4"/>
    <w:rsid w:val="001F2B8C"/>
    <w:rsid w:val="001F2CCA"/>
    <w:rsid w:val="00201D72"/>
    <w:rsid w:val="002056DA"/>
    <w:rsid w:val="00224758"/>
    <w:rsid w:val="00234962"/>
    <w:rsid w:val="00240B3B"/>
    <w:rsid w:val="00242E2E"/>
    <w:rsid w:val="00277A5B"/>
    <w:rsid w:val="00291347"/>
    <w:rsid w:val="00297692"/>
    <w:rsid w:val="002A03B8"/>
    <w:rsid w:val="002A6257"/>
    <w:rsid w:val="002B5837"/>
    <w:rsid w:val="002F09AB"/>
    <w:rsid w:val="002F1D6E"/>
    <w:rsid w:val="002F531F"/>
    <w:rsid w:val="0031212F"/>
    <w:rsid w:val="00315E65"/>
    <w:rsid w:val="00327BCC"/>
    <w:rsid w:val="00330D86"/>
    <w:rsid w:val="00343629"/>
    <w:rsid w:val="00345B55"/>
    <w:rsid w:val="003533AC"/>
    <w:rsid w:val="00363731"/>
    <w:rsid w:val="003B1C39"/>
    <w:rsid w:val="003B270C"/>
    <w:rsid w:val="003B6DD8"/>
    <w:rsid w:val="003C0075"/>
    <w:rsid w:val="003C7257"/>
    <w:rsid w:val="003D359B"/>
    <w:rsid w:val="003D6928"/>
    <w:rsid w:val="003E02DE"/>
    <w:rsid w:val="003F0950"/>
    <w:rsid w:val="00413781"/>
    <w:rsid w:val="0042743D"/>
    <w:rsid w:val="00446A0E"/>
    <w:rsid w:val="004502F3"/>
    <w:rsid w:val="00455A21"/>
    <w:rsid w:val="004856D5"/>
    <w:rsid w:val="00486E29"/>
    <w:rsid w:val="00493092"/>
    <w:rsid w:val="00494B93"/>
    <w:rsid w:val="004B63F1"/>
    <w:rsid w:val="0051701E"/>
    <w:rsid w:val="0052576B"/>
    <w:rsid w:val="005328E7"/>
    <w:rsid w:val="00537D42"/>
    <w:rsid w:val="00543B98"/>
    <w:rsid w:val="005440F0"/>
    <w:rsid w:val="00545BBE"/>
    <w:rsid w:val="0055169A"/>
    <w:rsid w:val="00560F98"/>
    <w:rsid w:val="005873AA"/>
    <w:rsid w:val="00594186"/>
    <w:rsid w:val="00594DDD"/>
    <w:rsid w:val="00597E86"/>
    <w:rsid w:val="005A26E0"/>
    <w:rsid w:val="005B54FE"/>
    <w:rsid w:val="005C145C"/>
    <w:rsid w:val="005C72C0"/>
    <w:rsid w:val="005E0E7C"/>
    <w:rsid w:val="005E3C4F"/>
    <w:rsid w:val="005F4E90"/>
    <w:rsid w:val="0060536F"/>
    <w:rsid w:val="006169BA"/>
    <w:rsid w:val="0062433F"/>
    <w:rsid w:val="00635E24"/>
    <w:rsid w:val="00635FE2"/>
    <w:rsid w:val="00642302"/>
    <w:rsid w:val="0064763A"/>
    <w:rsid w:val="00647FA7"/>
    <w:rsid w:val="0065400F"/>
    <w:rsid w:val="00656045"/>
    <w:rsid w:val="0067197F"/>
    <w:rsid w:val="006C2F01"/>
    <w:rsid w:val="006F023C"/>
    <w:rsid w:val="006F5C78"/>
    <w:rsid w:val="00714F65"/>
    <w:rsid w:val="00716D8D"/>
    <w:rsid w:val="00717933"/>
    <w:rsid w:val="00737C90"/>
    <w:rsid w:val="00743349"/>
    <w:rsid w:val="007436CA"/>
    <w:rsid w:val="00744FB1"/>
    <w:rsid w:val="00752D8B"/>
    <w:rsid w:val="00766BC0"/>
    <w:rsid w:val="00793BCB"/>
    <w:rsid w:val="007A09D5"/>
    <w:rsid w:val="007B1189"/>
    <w:rsid w:val="007B5C69"/>
    <w:rsid w:val="007C4887"/>
    <w:rsid w:val="007E715F"/>
    <w:rsid w:val="007F1C5A"/>
    <w:rsid w:val="007F54C2"/>
    <w:rsid w:val="007F584D"/>
    <w:rsid w:val="00800506"/>
    <w:rsid w:val="0080618F"/>
    <w:rsid w:val="00811307"/>
    <w:rsid w:val="00811F11"/>
    <w:rsid w:val="00821105"/>
    <w:rsid w:val="00826AF2"/>
    <w:rsid w:val="00827916"/>
    <w:rsid w:val="00837CD8"/>
    <w:rsid w:val="00843DCF"/>
    <w:rsid w:val="0085143A"/>
    <w:rsid w:val="00852E8F"/>
    <w:rsid w:val="00884DD0"/>
    <w:rsid w:val="00897BD9"/>
    <w:rsid w:val="008C012E"/>
    <w:rsid w:val="008C4216"/>
    <w:rsid w:val="008D0A53"/>
    <w:rsid w:val="008D5D96"/>
    <w:rsid w:val="008E1A71"/>
    <w:rsid w:val="009115F5"/>
    <w:rsid w:val="00913AD2"/>
    <w:rsid w:val="00926639"/>
    <w:rsid w:val="00934BF1"/>
    <w:rsid w:val="00947C21"/>
    <w:rsid w:val="009554D8"/>
    <w:rsid w:val="00962D31"/>
    <w:rsid w:val="009727D0"/>
    <w:rsid w:val="00977C31"/>
    <w:rsid w:val="009826CD"/>
    <w:rsid w:val="009865D6"/>
    <w:rsid w:val="009E3F63"/>
    <w:rsid w:val="009E68AA"/>
    <w:rsid w:val="009F75EE"/>
    <w:rsid w:val="00A01240"/>
    <w:rsid w:val="00A11B95"/>
    <w:rsid w:val="00A23126"/>
    <w:rsid w:val="00A24B42"/>
    <w:rsid w:val="00A272B2"/>
    <w:rsid w:val="00A36E58"/>
    <w:rsid w:val="00A64F98"/>
    <w:rsid w:val="00A7211F"/>
    <w:rsid w:val="00A7643D"/>
    <w:rsid w:val="00AA02FE"/>
    <w:rsid w:val="00AA5CD6"/>
    <w:rsid w:val="00AB1061"/>
    <w:rsid w:val="00AB7793"/>
    <w:rsid w:val="00AC13CA"/>
    <w:rsid w:val="00AD4F53"/>
    <w:rsid w:val="00AF0AB5"/>
    <w:rsid w:val="00AF7817"/>
    <w:rsid w:val="00B0777F"/>
    <w:rsid w:val="00B13A9C"/>
    <w:rsid w:val="00B14ABE"/>
    <w:rsid w:val="00B2172D"/>
    <w:rsid w:val="00B26253"/>
    <w:rsid w:val="00B33FAF"/>
    <w:rsid w:val="00B46F4D"/>
    <w:rsid w:val="00B90D20"/>
    <w:rsid w:val="00B93D30"/>
    <w:rsid w:val="00BA3533"/>
    <w:rsid w:val="00BA648A"/>
    <w:rsid w:val="00BB34E9"/>
    <w:rsid w:val="00BB54D3"/>
    <w:rsid w:val="00BF2189"/>
    <w:rsid w:val="00BF58D4"/>
    <w:rsid w:val="00BF7069"/>
    <w:rsid w:val="00BF758F"/>
    <w:rsid w:val="00C05294"/>
    <w:rsid w:val="00C06A55"/>
    <w:rsid w:val="00C4527A"/>
    <w:rsid w:val="00C532A5"/>
    <w:rsid w:val="00C5547D"/>
    <w:rsid w:val="00C635B0"/>
    <w:rsid w:val="00C727ED"/>
    <w:rsid w:val="00C86736"/>
    <w:rsid w:val="00CA0872"/>
    <w:rsid w:val="00CA3A63"/>
    <w:rsid w:val="00CB6E5D"/>
    <w:rsid w:val="00CE2F82"/>
    <w:rsid w:val="00CE32A2"/>
    <w:rsid w:val="00CE5ED3"/>
    <w:rsid w:val="00CF0D68"/>
    <w:rsid w:val="00D033AD"/>
    <w:rsid w:val="00D45186"/>
    <w:rsid w:val="00DA055D"/>
    <w:rsid w:val="00DA18F1"/>
    <w:rsid w:val="00DB06E3"/>
    <w:rsid w:val="00DB08D3"/>
    <w:rsid w:val="00DB2C61"/>
    <w:rsid w:val="00DB340F"/>
    <w:rsid w:val="00DC191F"/>
    <w:rsid w:val="00DC319C"/>
    <w:rsid w:val="00DC7559"/>
    <w:rsid w:val="00DD16B9"/>
    <w:rsid w:val="00DE394C"/>
    <w:rsid w:val="00DE7372"/>
    <w:rsid w:val="00DF1709"/>
    <w:rsid w:val="00DF7995"/>
    <w:rsid w:val="00E111CB"/>
    <w:rsid w:val="00E152DD"/>
    <w:rsid w:val="00E4437D"/>
    <w:rsid w:val="00E74226"/>
    <w:rsid w:val="00E86E77"/>
    <w:rsid w:val="00EB07B9"/>
    <w:rsid w:val="00EB27A6"/>
    <w:rsid w:val="00EB39C3"/>
    <w:rsid w:val="00EB4B0C"/>
    <w:rsid w:val="00EC0519"/>
    <w:rsid w:val="00EC47A1"/>
    <w:rsid w:val="00EE3C2D"/>
    <w:rsid w:val="00EE4316"/>
    <w:rsid w:val="00EF603B"/>
    <w:rsid w:val="00F10652"/>
    <w:rsid w:val="00F27B97"/>
    <w:rsid w:val="00F314DC"/>
    <w:rsid w:val="00F44FF2"/>
    <w:rsid w:val="00F4540C"/>
    <w:rsid w:val="00F62FC6"/>
    <w:rsid w:val="00FB164A"/>
    <w:rsid w:val="00FB2B50"/>
    <w:rsid w:val="00FC7837"/>
    <w:rsid w:val="00FD4B77"/>
    <w:rsid w:val="00FF2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4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F98"/>
    <w:rPr>
      <w:sz w:val="20"/>
      <w:szCs w:val="20"/>
    </w:rPr>
  </w:style>
  <w:style w:type="character" w:styleId="FootnoteReference">
    <w:name w:val="footnote reference"/>
    <w:basedOn w:val="DefaultParagraphFont"/>
    <w:uiPriority w:val="99"/>
    <w:semiHidden/>
    <w:unhideWhenUsed/>
    <w:rsid w:val="00A64F98"/>
    <w:rPr>
      <w:vertAlign w:val="superscript"/>
    </w:rPr>
  </w:style>
  <w:style w:type="paragraph" w:styleId="Header">
    <w:name w:val="header"/>
    <w:basedOn w:val="Normal"/>
    <w:link w:val="HeaderChar"/>
    <w:uiPriority w:val="99"/>
    <w:unhideWhenUsed/>
    <w:rsid w:val="005F4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E90"/>
  </w:style>
  <w:style w:type="paragraph" w:styleId="Footer">
    <w:name w:val="footer"/>
    <w:basedOn w:val="Normal"/>
    <w:link w:val="FooterChar"/>
    <w:uiPriority w:val="99"/>
    <w:unhideWhenUsed/>
    <w:rsid w:val="005F4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E90"/>
  </w:style>
  <w:style w:type="paragraph" w:styleId="ListParagraph">
    <w:name w:val="List Paragraph"/>
    <w:basedOn w:val="Normal"/>
    <w:uiPriority w:val="34"/>
    <w:qFormat/>
    <w:rsid w:val="00642302"/>
    <w:pPr>
      <w:ind w:left="720"/>
      <w:contextualSpacing/>
    </w:pPr>
  </w:style>
  <w:style w:type="paragraph" w:styleId="BalloonText">
    <w:name w:val="Balloon Text"/>
    <w:basedOn w:val="Normal"/>
    <w:link w:val="BalloonTextChar"/>
    <w:uiPriority w:val="99"/>
    <w:semiHidden/>
    <w:unhideWhenUsed/>
    <w:rsid w:val="0048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4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F98"/>
    <w:rPr>
      <w:sz w:val="20"/>
      <w:szCs w:val="20"/>
    </w:rPr>
  </w:style>
  <w:style w:type="character" w:styleId="FootnoteReference">
    <w:name w:val="footnote reference"/>
    <w:basedOn w:val="DefaultParagraphFont"/>
    <w:uiPriority w:val="99"/>
    <w:semiHidden/>
    <w:unhideWhenUsed/>
    <w:rsid w:val="00A64F98"/>
    <w:rPr>
      <w:vertAlign w:val="superscript"/>
    </w:rPr>
  </w:style>
  <w:style w:type="paragraph" w:styleId="Header">
    <w:name w:val="header"/>
    <w:basedOn w:val="Normal"/>
    <w:link w:val="HeaderChar"/>
    <w:uiPriority w:val="99"/>
    <w:unhideWhenUsed/>
    <w:rsid w:val="005F4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E90"/>
  </w:style>
  <w:style w:type="paragraph" w:styleId="Footer">
    <w:name w:val="footer"/>
    <w:basedOn w:val="Normal"/>
    <w:link w:val="FooterChar"/>
    <w:uiPriority w:val="99"/>
    <w:unhideWhenUsed/>
    <w:rsid w:val="005F4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E90"/>
  </w:style>
  <w:style w:type="paragraph" w:styleId="ListParagraph">
    <w:name w:val="List Paragraph"/>
    <w:basedOn w:val="Normal"/>
    <w:uiPriority w:val="34"/>
    <w:qFormat/>
    <w:rsid w:val="00642302"/>
    <w:pPr>
      <w:ind w:left="720"/>
      <w:contextualSpacing/>
    </w:pPr>
  </w:style>
  <w:style w:type="paragraph" w:styleId="BalloonText">
    <w:name w:val="Balloon Text"/>
    <w:basedOn w:val="Normal"/>
    <w:link w:val="BalloonTextChar"/>
    <w:uiPriority w:val="99"/>
    <w:semiHidden/>
    <w:unhideWhenUsed/>
    <w:rsid w:val="0048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F449-6549-4564-887C-14CCC198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Garside</dc:creator>
  <cp:lastModifiedBy>Barry Garside</cp:lastModifiedBy>
  <cp:revision>2</cp:revision>
  <cp:lastPrinted>2016-11-24T01:16:00Z</cp:lastPrinted>
  <dcterms:created xsi:type="dcterms:W3CDTF">2016-12-09T05:19:00Z</dcterms:created>
  <dcterms:modified xsi:type="dcterms:W3CDTF">2016-12-09T05:19:00Z</dcterms:modified>
</cp:coreProperties>
</file>