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E5" w:rsidRDefault="008246EA" w:rsidP="008246EA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737E0196" wp14:editId="440FBDEB">
            <wp:simplePos x="0" y="0"/>
            <wp:positionH relativeFrom="column">
              <wp:posOffset>4830099</wp:posOffset>
            </wp:positionH>
            <wp:positionV relativeFrom="paragraph">
              <wp:posOffset>-428625</wp:posOffset>
            </wp:positionV>
            <wp:extent cx="1114829" cy="981050"/>
            <wp:effectExtent l="0" t="0" r="0" b="0"/>
            <wp:wrapNone/>
            <wp:docPr id="3" name="Picture 0" descr="TASI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SIC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29" cy="9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BD6" w:rsidRPr="00824BD6" w:rsidRDefault="00E435D9" w:rsidP="008246EA">
      <w:pPr>
        <w:spacing w:after="0"/>
        <w:rPr>
          <w:rFonts w:asciiTheme="minorHAnsi" w:hAnsiTheme="minorHAnsi"/>
        </w:rPr>
      </w:pPr>
      <w:r w:rsidRPr="00824BD6">
        <w:rPr>
          <w:rFonts w:asciiTheme="minorHAnsi" w:hAnsiTheme="minorHAnsi"/>
        </w:rPr>
        <w:t>To</w:t>
      </w:r>
      <w:r w:rsidR="00824BD6" w:rsidRPr="00824BD6">
        <w:rPr>
          <w:rFonts w:asciiTheme="minorHAnsi" w:hAnsiTheme="minorHAnsi"/>
        </w:rPr>
        <w:t xml:space="preserve">: </w:t>
      </w:r>
      <w:r w:rsidR="00824BD6" w:rsidRPr="00824BD6">
        <w:rPr>
          <w:rFonts w:asciiTheme="minorHAnsi" w:hAnsiTheme="minorHAnsi"/>
          <w:bCs/>
        </w:rPr>
        <w:t>Australian Competition &amp; Consumer Commission (</w:t>
      </w:r>
      <w:r w:rsidR="00824BD6" w:rsidRPr="00824BD6">
        <w:rPr>
          <w:rFonts w:asciiTheme="minorHAnsi" w:hAnsiTheme="minorHAnsi"/>
        </w:rPr>
        <w:t>ACCC)</w:t>
      </w:r>
    </w:p>
    <w:p w:rsidR="00824BD6" w:rsidRPr="00824BD6" w:rsidRDefault="00824BD6" w:rsidP="008246EA">
      <w:pPr>
        <w:spacing w:after="0"/>
        <w:rPr>
          <w:rFonts w:asciiTheme="minorHAnsi" w:hAnsiTheme="minorHAnsi"/>
        </w:rPr>
      </w:pPr>
    </w:p>
    <w:p w:rsidR="008246EA" w:rsidRPr="009F56CE" w:rsidRDefault="009F56CE" w:rsidP="008246EA">
      <w:pPr>
        <w:spacing w:after="0"/>
        <w:rPr>
          <w:rFonts w:asciiTheme="minorHAnsi" w:hAnsiTheme="minorHAnsi"/>
        </w:rPr>
      </w:pPr>
      <w:r w:rsidRPr="00824BD6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B73412B" wp14:editId="1F97FA5F">
                <wp:simplePos x="0" y="0"/>
                <wp:positionH relativeFrom="column">
                  <wp:posOffset>4632960</wp:posOffset>
                </wp:positionH>
                <wp:positionV relativeFrom="paragraph">
                  <wp:posOffset>89535</wp:posOffset>
                </wp:positionV>
                <wp:extent cx="1584960" cy="1295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ACD" w:rsidRDefault="004D5EAF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Will Kestin </w:t>
                            </w:r>
                          </w:p>
                          <w:p w:rsidR="004B1ACD" w:rsidRDefault="004D5EAF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Chief </w:t>
                            </w:r>
                            <w:r w:rsidR="004B1ACD"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Executive Officer</w:t>
                            </w:r>
                          </w:p>
                          <w:p w:rsidR="004B1ACD" w:rsidRDefault="004B1ACD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TasICT</w:t>
                            </w:r>
                          </w:p>
                          <w:p w:rsidR="004B1ACD" w:rsidRDefault="004B1ACD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GPO Box 166</w:t>
                            </w:r>
                          </w:p>
                          <w:p w:rsidR="004B1ACD" w:rsidRDefault="004B1ACD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Hobart TAS 7001</w:t>
                            </w:r>
                          </w:p>
                          <w:p w:rsidR="004B1ACD" w:rsidRDefault="004B1ACD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B1ACD" w:rsidRDefault="00B3345C" w:rsidP="0024294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[REDACTED]</w:t>
                            </w:r>
                          </w:p>
                          <w:p w:rsidR="004B1ACD" w:rsidRDefault="004B1ACD" w:rsidP="008246EA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8pt;margin-top:7.05pt;width:124.8pt;height:102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" stroked="f">
                <v:textbox>
                  <w:txbxContent>
                    <w:p w:rsidR="004B1ACD" w:rsidRDefault="004D5EAF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 xml:space="preserve">Will Kestin </w:t>
                      </w:r>
                    </w:p>
                    <w:p w:rsidR="004B1ACD" w:rsidRDefault="004D5EAF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 xml:space="preserve">Chief </w:t>
                      </w:r>
                      <w:r w:rsidR="004B1ACD"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Executive Officer</w:t>
                      </w:r>
                    </w:p>
                    <w:p w:rsidR="004B1ACD" w:rsidRDefault="004B1ACD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TasICT</w:t>
                      </w:r>
                    </w:p>
                    <w:p w:rsidR="004B1ACD" w:rsidRDefault="004B1ACD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GPO Box 166</w:t>
                      </w:r>
                    </w:p>
                    <w:p w:rsidR="004B1ACD" w:rsidRDefault="004B1ACD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Hobart TAS 7001</w:t>
                      </w:r>
                    </w:p>
                    <w:p w:rsidR="004B1ACD" w:rsidRDefault="004B1ACD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</w:p>
                    <w:p w:rsidR="004B1ACD" w:rsidRDefault="00B3345C" w:rsidP="0024294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  <w:t>[REDACTED]</w:t>
                      </w:r>
                    </w:p>
                    <w:p w:rsidR="004B1ACD" w:rsidRDefault="004B1ACD" w:rsidP="008246EA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BD6" w:rsidRPr="00824BD6">
        <w:rPr>
          <w:rFonts w:asciiTheme="minorHAnsi" w:hAnsiTheme="minorHAnsi"/>
        </w:rPr>
        <w:t xml:space="preserve">Re: </w:t>
      </w:r>
      <w:r w:rsidRPr="009F56CE">
        <w:rPr>
          <w:rStyle w:val="page-title-inner1"/>
          <w:rFonts w:asciiTheme="minorHAnsi" w:hAnsiTheme="minorHAnsi" w:cs="Helvetica"/>
          <w:lang w:val="en"/>
          <w:specVanish w:val="0"/>
        </w:rPr>
        <w:t>Domestic Mobile Roaming Declaration Inquiry 2016</w:t>
      </w:r>
      <w:r>
        <w:rPr>
          <w:rStyle w:val="page-title-inner1"/>
          <w:rFonts w:asciiTheme="minorHAnsi" w:hAnsiTheme="minorHAnsi" w:cs="Helvetica"/>
          <w:lang w:val="en"/>
          <w:specVanish w:val="0"/>
        </w:rPr>
        <w:t xml:space="preserve">                                                                            </w:t>
      </w:r>
      <w:r w:rsidR="00824BD6" w:rsidRPr="009F56CE">
        <w:rPr>
          <w:rFonts w:asciiTheme="minorHAnsi" w:hAnsiTheme="minorHAnsi"/>
        </w:rPr>
        <w:t>Submission</w:t>
      </w:r>
      <w:r>
        <w:rPr>
          <w:rFonts w:asciiTheme="minorHAnsi" w:hAnsiTheme="minorHAnsi"/>
        </w:rPr>
        <w:t>:</w:t>
      </w:r>
      <w:r w:rsidR="00824BD6" w:rsidRPr="009F56CE">
        <w:rPr>
          <w:rFonts w:asciiTheme="minorHAnsi" w:hAnsiTheme="minorHAnsi"/>
        </w:rPr>
        <w:t xml:space="preserve"> Shared Roaming Services </w:t>
      </w:r>
    </w:p>
    <w:p w:rsidR="008246EA" w:rsidRPr="00824BD6" w:rsidRDefault="008246EA" w:rsidP="008246EA">
      <w:pPr>
        <w:spacing w:after="0"/>
        <w:rPr>
          <w:rFonts w:asciiTheme="minorHAnsi" w:hAnsiTheme="minorHAnsi"/>
        </w:rPr>
      </w:pPr>
    </w:p>
    <w:p w:rsidR="00E435D9" w:rsidRPr="00824BD6" w:rsidRDefault="00E435D9" w:rsidP="008246EA">
      <w:pPr>
        <w:spacing w:after="0"/>
        <w:jc w:val="center"/>
        <w:rPr>
          <w:rFonts w:asciiTheme="minorHAnsi" w:hAnsiTheme="minorHAnsi"/>
        </w:rPr>
      </w:pPr>
    </w:p>
    <w:p w:rsidR="00E435D9" w:rsidRPr="00824BD6" w:rsidRDefault="00E435D9" w:rsidP="008246EA">
      <w:pPr>
        <w:spacing w:after="0"/>
        <w:jc w:val="center"/>
        <w:rPr>
          <w:rFonts w:asciiTheme="minorHAnsi" w:hAnsiTheme="minorHAnsi"/>
        </w:rPr>
      </w:pPr>
    </w:p>
    <w:p w:rsidR="00E435D9" w:rsidRPr="00824BD6" w:rsidRDefault="00E435D9" w:rsidP="008246EA">
      <w:pPr>
        <w:spacing w:after="0"/>
        <w:jc w:val="center"/>
        <w:rPr>
          <w:rFonts w:asciiTheme="minorHAnsi" w:hAnsiTheme="minorHAnsi"/>
        </w:rPr>
      </w:pPr>
    </w:p>
    <w:p w:rsidR="0066514C" w:rsidRPr="00824BD6" w:rsidRDefault="0066514C" w:rsidP="008246EA">
      <w:pPr>
        <w:spacing w:after="0"/>
        <w:jc w:val="center"/>
        <w:rPr>
          <w:rFonts w:asciiTheme="minorHAnsi" w:hAnsiTheme="minorHAnsi"/>
        </w:rPr>
      </w:pPr>
    </w:p>
    <w:p w:rsidR="008246EA" w:rsidRPr="00824BD6" w:rsidRDefault="00E435D9" w:rsidP="008246EA">
      <w:pPr>
        <w:spacing w:after="0"/>
        <w:jc w:val="center"/>
        <w:rPr>
          <w:rFonts w:asciiTheme="minorHAnsi" w:hAnsiTheme="minorHAnsi"/>
        </w:rPr>
      </w:pPr>
      <w:r w:rsidRPr="00824BD6">
        <w:rPr>
          <w:rFonts w:asciiTheme="minorHAnsi" w:hAnsiTheme="minorHAnsi"/>
        </w:rPr>
        <w:t xml:space="preserve">Letter of Support – </w:t>
      </w:r>
      <w:r w:rsidR="00824BD6" w:rsidRPr="00824BD6">
        <w:rPr>
          <w:rFonts w:asciiTheme="minorHAnsi" w:hAnsiTheme="minorHAnsi"/>
        </w:rPr>
        <w:t xml:space="preserve">No further regulations on sharing mobile roaming </w:t>
      </w:r>
    </w:p>
    <w:p w:rsidR="008246EA" w:rsidRPr="00824BD6" w:rsidRDefault="008246EA" w:rsidP="008246EA">
      <w:pPr>
        <w:spacing w:after="0"/>
        <w:rPr>
          <w:rFonts w:asciiTheme="minorHAnsi" w:hAnsiTheme="minorHAnsi"/>
        </w:rPr>
      </w:pPr>
    </w:p>
    <w:p w:rsidR="00824BD6" w:rsidRDefault="00E435D9" w:rsidP="00C00781">
      <w:pPr>
        <w:pStyle w:val="NoSpacing"/>
      </w:pPr>
      <w:r w:rsidRPr="00824BD6">
        <w:t>TASICT is the Tasmanian Industry</w:t>
      </w:r>
      <w:r w:rsidR="008210A8">
        <w:t xml:space="preserve"> P</w:t>
      </w:r>
      <w:r w:rsidRPr="00824BD6">
        <w:t xml:space="preserve">eak </w:t>
      </w:r>
      <w:r w:rsidR="008210A8">
        <w:t>B</w:t>
      </w:r>
      <w:r w:rsidRPr="00824BD6">
        <w:t>ody</w:t>
      </w:r>
      <w:r w:rsidR="008210A8">
        <w:t xml:space="preserve"> </w:t>
      </w:r>
      <w:r w:rsidRPr="00824BD6">
        <w:t>representing</w:t>
      </w:r>
      <w:r w:rsidR="008210A8">
        <w:t xml:space="preserve"> the Information, Communication and Technology </w:t>
      </w:r>
      <w:r w:rsidRPr="00824BD6">
        <w:t>sector</w:t>
      </w:r>
      <w:r w:rsidR="008210A8">
        <w:t>s</w:t>
      </w:r>
      <w:r w:rsidRPr="00824BD6">
        <w:t xml:space="preserve"> to government</w:t>
      </w:r>
      <w:r w:rsidR="008210A8">
        <w:t xml:space="preserve">, educational institutions, the media and </w:t>
      </w:r>
      <w:r w:rsidR="001E5B02">
        <w:t xml:space="preserve">a variety of </w:t>
      </w:r>
      <w:r w:rsidR="008210A8">
        <w:t xml:space="preserve">other industry sectors. We do this by </w:t>
      </w:r>
      <w:r w:rsidRPr="00824BD6">
        <w:t xml:space="preserve">developing policy, running important industry programs, providing support to </w:t>
      </w:r>
      <w:r w:rsidR="008210A8">
        <w:t xml:space="preserve">our </w:t>
      </w:r>
      <w:r w:rsidR="001E5B02">
        <w:t xml:space="preserve">industry </w:t>
      </w:r>
      <w:r w:rsidRPr="00824BD6">
        <w:t>and events</w:t>
      </w:r>
      <w:r w:rsidR="00824BD6">
        <w:t xml:space="preserve"> which </w:t>
      </w:r>
      <w:r w:rsidRPr="00824BD6">
        <w:t xml:space="preserve">support and promote the </w:t>
      </w:r>
      <w:r w:rsidR="001E5B02">
        <w:t xml:space="preserve">sector. </w:t>
      </w:r>
      <w:r w:rsidR="00824BD6" w:rsidRPr="00824BD6">
        <w:t xml:space="preserve"> </w:t>
      </w:r>
    </w:p>
    <w:p w:rsidR="00824BD6" w:rsidRDefault="00824BD6" w:rsidP="00C00781">
      <w:pPr>
        <w:pStyle w:val="NoSpacing"/>
      </w:pPr>
    </w:p>
    <w:p w:rsidR="00E435D9" w:rsidRDefault="00824BD6" w:rsidP="00C00781">
      <w:pPr>
        <w:pStyle w:val="NoSpacing"/>
        <w:rPr>
          <w:rFonts w:eastAsia="Times New Roman" w:cs="Arial"/>
          <w:bCs/>
          <w:lang w:eastAsia="en-AU"/>
        </w:rPr>
      </w:pPr>
      <w:r w:rsidRPr="00824BD6">
        <w:rPr>
          <w:rFonts w:eastAsia="Times New Roman" w:cs="Arial"/>
          <w:bCs/>
          <w:lang w:eastAsia="en-AU"/>
        </w:rPr>
        <w:t xml:space="preserve">TasICT represents 85 organisations </w:t>
      </w:r>
      <w:r w:rsidR="00B47CDF">
        <w:rPr>
          <w:rFonts w:eastAsia="Times New Roman" w:cs="Arial"/>
          <w:bCs/>
          <w:lang w:eastAsia="en-AU"/>
        </w:rPr>
        <w:t xml:space="preserve">in </w:t>
      </w:r>
      <w:r w:rsidRPr="00824BD6">
        <w:rPr>
          <w:rFonts w:eastAsia="Times New Roman" w:cs="Arial"/>
          <w:bCs/>
          <w:lang w:eastAsia="en-AU"/>
        </w:rPr>
        <w:t>the State of Tasmania. They include telecommunications, internet providers, developers, technologists, hardware specialists and organisations which utilise technology</w:t>
      </w:r>
      <w:r w:rsidR="008210A8">
        <w:rPr>
          <w:rFonts w:eastAsia="Times New Roman" w:cs="Arial"/>
          <w:bCs/>
          <w:lang w:eastAsia="en-AU"/>
        </w:rPr>
        <w:t xml:space="preserve"> </w:t>
      </w:r>
      <w:r w:rsidR="00C00781">
        <w:rPr>
          <w:rFonts w:eastAsia="Times New Roman" w:cs="Arial"/>
          <w:bCs/>
          <w:lang w:eastAsia="en-AU"/>
        </w:rPr>
        <w:t>that m</w:t>
      </w:r>
      <w:r w:rsidR="008210A8">
        <w:rPr>
          <w:rFonts w:eastAsia="Times New Roman" w:cs="Arial"/>
          <w:bCs/>
          <w:lang w:eastAsia="en-AU"/>
        </w:rPr>
        <w:t xml:space="preserve">ay be outside the </w:t>
      </w:r>
      <w:r w:rsidR="00B47CDF">
        <w:rPr>
          <w:rFonts w:eastAsia="Times New Roman" w:cs="Arial"/>
          <w:bCs/>
          <w:lang w:eastAsia="en-AU"/>
        </w:rPr>
        <w:t xml:space="preserve">innovation and technology </w:t>
      </w:r>
      <w:r w:rsidR="008210A8">
        <w:rPr>
          <w:rFonts w:eastAsia="Times New Roman" w:cs="Arial"/>
          <w:bCs/>
          <w:lang w:eastAsia="en-AU"/>
        </w:rPr>
        <w:t>industr</w:t>
      </w:r>
      <w:r w:rsidR="00B47CDF">
        <w:rPr>
          <w:rFonts w:eastAsia="Times New Roman" w:cs="Arial"/>
          <w:bCs/>
          <w:lang w:eastAsia="en-AU"/>
        </w:rPr>
        <w:t>ies</w:t>
      </w:r>
      <w:r w:rsidR="008210A8">
        <w:rPr>
          <w:rFonts w:eastAsia="Times New Roman" w:cs="Arial"/>
          <w:bCs/>
          <w:lang w:eastAsia="en-AU"/>
        </w:rPr>
        <w:t xml:space="preserve">. </w:t>
      </w:r>
    </w:p>
    <w:p w:rsidR="008210A8" w:rsidRPr="00824BD6" w:rsidRDefault="008210A8" w:rsidP="00C00781">
      <w:pPr>
        <w:pStyle w:val="NoSpacing"/>
      </w:pPr>
    </w:p>
    <w:p w:rsidR="0066514C" w:rsidRDefault="00BA1AE0" w:rsidP="00C00781">
      <w:pPr>
        <w:pStyle w:val="NoSpacing"/>
      </w:pPr>
      <w:r>
        <w:t xml:space="preserve">We have </w:t>
      </w:r>
      <w:r w:rsidR="00824BD6">
        <w:t xml:space="preserve">examined the subject in </w:t>
      </w:r>
      <w:r w:rsidR="008210A8">
        <w:t xml:space="preserve">question in </w:t>
      </w:r>
      <w:r w:rsidR="00824BD6">
        <w:t xml:space="preserve">great depth and </w:t>
      </w:r>
      <w:r w:rsidR="008210A8">
        <w:t xml:space="preserve">would like to put forward this submission on the behalf of the industry. </w:t>
      </w:r>
      <w:r w:rsidR="0066514C">
        <w:t>TASICT believes that Tasmania has a real opportunity to lead the nation when it comes to</w:t>
      </w:r>
      <w:r w:rsidR="008210A8">
        <w:t xml:space="preserve"> regional in</w:t>
      </w:r>
      <w:bookmarkStart w:id="0" w:name="_GoBack"/>
      <w:bookmarkEnd w:id="0"/>
      <w:r w:rsidR="008210A8">
        <w:t xml:space="preserve">vestment </w:t>
      </w:r>
      <w:r w:rsidR="00B47CDF">
        <w:t xml:space="preserve">by </w:t>
      </w:r>
      <w:r w:rsidR="0066514C">
        <w:t>providing creative,</w:t>
      </w:r>
      <w:r w:rsidR="00023F2F">
        <w:t xml:space="preserve"> affordable</w:t>
      </w:r>
      <w:r w:rsidR="0066514C">
        <w:t xml:space="preserve"> environments for </w:t>
      </w:r>
      <w:r w:rsidR="00023F2F">
        <w:t>ICT businesses to run</w:t>
      </w:r>
      <w:r w:rsidR="008210A8">
        <w:t xml:space="preserve"> and grow. But to do this</w:t>
      </w:r>
      <w:r w:rsidR="001E5B02">
        <w:t>,</w:t>
      </w:r>
      <w:r w:rsidR="008210A8">
        <w:t xml:space="preserve"> investment and infrastructure must thrive. </w:t>
      </w:r>
      <w:r w:rsidR="0066514C">
        <w:t xml:space="preserve">  </w:t>
      </w:r>
    </w:p>
    <w:p w:rsidR="00C00781" w:rsidRDefault="00C00781" w:rsidP="00C00781">
      <w:pPr>
        <w:pStyle w:val="NoSpacing"/>
        <w:rPr>
          <w:rFonts w:eastAsia="Times New Roman" w:cs="Arial"/>
          <w:bCs/>
          <w:lang w:eastAsia="en-AU"/>
        </w:rPr>
      </w:pPr>
    </w:p>
    <w:p w:rsidR="00824BD6" w:rsidRPr="0022357A" w:rsidRDefault="008210A8" w:rsidP="0022357A">
      <w:pPr>
        <w:pStyle w:val="NoSpacing"/>
        <w:rPr>
          <w:lang w:eastAsia="en-AU"/>
        </w:rPr>
      </w:pPr>
      <w:r w:rsidRPr="008210A8">
        <w:rPr>
          <w:rFonts w:eastAsia="Times New Roman" w:cs="Arial"/>
          <w:bCs/>
          <w:lang w:eastAsia="en-AU"/>
        </w:rPr>
        <w:t>Global research shows that o</w:t>
      </w:r>
      <w:r w:rsidR="00824BD6" w:rsidRPr="008210A8">
        <w:rPr>
          <w:rFonts w:eastAsia="Times New Roman" w:cs="Arial"/>
          <w:bCs/>
          <w:lang w:eastAsia="en-AU"/>
        </w:rPr>
        <w:t>ver</w:t>
      </w:r>
      <w:r w:rsidR="001E5B02">
        <w:rPr>
          <w:rFonts w:eastAsia="Times New Roman" w:cs="Arial"/>
          <w:bCs/>
          <w:lang w:eastAsia="en-AU"/>
        </w:rPr>
        <w:t xml:space="preserve"> </w:t>
      </w:r>
      <w:r w:rsidR="00824BD6" w:rsidRPr="008210A8">
        <w:rPr>
          <w:rFonts w:eastAsia="Times New Roman" w:cs="Arial"/>
          <w:bCs/>
          <w:lang w:eastAsia="en-AU"/>
        </w:rPr>
        <w:t>regulation stunts investment and equitable competition</w:t>
      </w:r>
      <w:r w:rsidRPr="008210A8">
        <w:rPr>
          <w:rFonts w:eastAsia="Times New Roman" w:cs="Arial"/>
          <w:bCs/>
          <w:lang w:eastAsia="en-AU"/>
        </w:rPr>
        <w:t>. This has been proved time and time again in other parts of the world. O</w:t>
      </w:r>
      <w:r w:rsidR="00824BD6" w:rsidRPr="008210A8">
        <w:rPr>
          <w:rFonts w:eastAsia="Times New Roman" w:cs="Arial"/>
          <w:bCs/>
          <w:lang w:eastAsia="en-AU"/>
        </w:rPr>
        <w:t>ur industry's perspective</w:t>
      </w:r>
      <w:r w:rsidR="001E5B02">
        <w:rPr>
          <w:rFonts w:eastAsia="Times New Roman" w:cs="Arial"/>
          <w:bCs/>
          <w:lang w:eastAsia="en-AU"/>
        </w:rPr>
        <w:t xml:space="preserve"> on this important issue </w:t>
      </w:r>
      <w:r w:rsidR="00824BD6" w:rsidRPr="008210A8">
        <w:rPr>
          <w:rFonts w:eastAsia="Times New Roman" w:cs="Arial"/>
          <w:bCs/>
          <w:lang w:eastAsia="en-AU"/>
        </w:rPr>
        <w:t xml:space="preserve">is </w:t>
      </w:r>
      <w:r w:rsidR="00B47CDF">
        <w:rPr>
          <w:rFonts w:eastAsia="Times New Roman" w:cs="Arial"/>
          <w:bCs/>
          <w:lang w:eastAsia="en-AU"/>
        </w:rPr>
        <w:t xml:space="preserve">that </w:t>
      </w:r>
      <w:r w:rsidR="00824BD6" w:rsidRPr="008210A8">
        <w:rPr>
          <w:rFonts w:eastAsia="Times New Roman" w:cs="Arial"/>
          <w:bCs/>
          <w:lang w:eastAsia="en-AU"/>
        </w:rPr>
        <w:t>th</w:t>
      </w:r>
      <w:r w:rsidRPr="008210A8">
        <w:rPr>
          <w:rFonts w:eastAsia="Times New Roman" w:cs="Arial"/>
          <w:bCs/>
          <w:lang w:eastAsia="en-AU"/>
        </w:rPr>
        <w:t xml:space="preserve">ese </w:t>
      </w:r>
      <w:r w:rsidR="00824BD6" w:rsidRPr="008210A8">
        <w:rPr>
          <w:rFonts w:eastAsia="Times New Roman" w:cs="Arial"/>
          <w:bCs/>
          <w:lang w:eastAsia="en-AU"/>
        </w:rPr>
        <w:t>kind</w:t>
      </w:r>
      <w:r w:rsidRPr="008210A8">
        <w:rPr>
          <w:rFonts w:eastAsia="Times New Roman" w:cs="Arial"/>
          <w:bCs/>
          <w:lang w:eastAsia="en-AU"/>
        </w:rPr>
        <w:t>s</w:t>
      </w:r>
      <w:r w:rsidR="00824BD6" w:rsidRPr="008210A8">
        <w:rPr>
          <w:rFonts w:eastAsia="Times New Roman" w:cs="Arial"/>
          <w:bCs/>
          <w:lang w:eastAsia="en-AU"/>
        </w:rPr>
        <w:t xml:space="preserve"> of regulation</w:t>
      </w:r>
      <w:r w:rsidRPr="008210A8">
        <w:rPr>
          <w:rFonts w:eastAsia="Times New Roman" w:cs="Arial"/>
          <w:bCs/>
          <w:lang w:eastAsia="en-AU"/>
        </w:rPr>
        <w:t xml:space="preserve">s are </w:t>
      </w:r>
      <w:r w:rsidR="00824BD6" w:rsidRPr="008210A8">
        <w:rPr>
          <w:rFonts w:eastAsia="Times New Roman" w:cs="Arial"/>
          <w:bCs/>
          <w:lang w:eastAsia="en-AU"/>
        </w:rPr>
        <w:t>not effective</w:t>
      </w:r>
      <w:r w:rsidRPr="008210A8">
        <w:rPr>
          <w:rFonts w:eastAsia="Times New Roman" w:cs="Arial"/>
          <w:bCs/>
          <w:lang w:eastAsia="en-AU"/>
        </w:rPr>
        <w:t xml:space="preserve"> and ultimately doesn’t </w:t>
      </w:r>
      <w:r w:rsidR="00824BD6" w:rsidRPr="008210A8">
        <w:rPr>
          <w:rFonts w:eastAsia="Times New Roman" w:cs="Arial"/>
          <w:bCs/>
          <w:lang w:eastAsia="en-AU"/>
        </w:rPr>
        <w:t>produce</w:t>
      </w:r>
      <w:r w:rsidRPr="008210A8">
        <w:rPr>
          <w:rFonts w:eastAsia="Times New Roman" w:cs="Arial"/>
          <w:bCs/>
          <w:lang w:eastAsia="en-AU"/>
        </w:rPr>
        <w:t xml:space="preserve"> </w:t>
      </w:r>
      <w:r w:rsidR="00824BD6" w:rsidRPr="008210A8">
        <w:rPr>
          <w:rFonts w:eastAsia="Times New Roman" w:cs="Arial"/>
          <w:bCs/>
          <w:lang w:eastAsia="en-AU"/>
        </w:rPr>
        <w:t xml:space="preserve">the desired effect (further investment, better pricing </w:t>
      </w:r>
      <w:r w:rsidR="00B47CDF">
        <w:rPr>
          <w:rFonts w:eastAsia="Times New Roman" w:cs="Arial"/>
          <w:bCs/>
          <w:lang w:eastAsia="en-AU"/>
        </w:rPr>
        <w:t xml:space="preserve">and </w:t>
      </w:r>
      <w:r w:rsidR="00824BD6" w:rsidRPr="008210A8">
        <w:rPr>
          <w:rFonts w:eastAsia="Times New Roman" w:cs="Arial"/>
          <w:bCs/>
          <w:lang w:eastAsia="en-AU"/>
        </w:rPr>
        <w:t>more services).</w:t>
      </w:r>
      <w:r w:rsidR="0022357A">
        <w:rPr>
          <w:rFonts w:eastAsia="Times New Roman" w:cs="Arial"/>
          <w:bCs/>
          <w:lang w:eastAsia="en-AU"/>
        </w:rPr>
        <w:t xml:space="preserve"> </w:t>
      </w:r>
      <w:r w:rsidR="00824BD6" w:rsidRPr="0022357A">
        <w:rPr>
          <w:lang w:eastAsia="en-AU"/>
        </w:rPr>
        <w:t>In fact</w:t>
      </w:r>
      <w:r w:rsidRPr="0022357A">
        <w:rPr>
          <w:lang w:eastAsia="en-AU"/>
        </w:rPr>
        <w:t xml:space="preserve"> </w:t>
      </w:r>
      <w:r w:rsidR="00824BD6" w:rsidRPr="0022357A">
        <w:rPr>
          <w:lang w:eastAsia="en-AU"/>
        </w:rPr>
        <w:t xml:space="preserve">often regulations without serious industry engagement </w:t>
      </w:r>
      <w:r w:rsidR="00B47CDF">
        <w:rPr>
          <w:lang w:eastAsia="en-AU"/>
        </w:rPr>
        <w:t>(</w:t>
      </w:r>
      <w:r w:rsidR="00824BD6" w:rsidRPr="0022357A">
        <w:rPr>
          <w:lang w:eastAsia="en-AU"/>
        </w:rPr>
        <w:t>or consideration of disruption</w:t>
      </w:r>
      <w:r w:rsidR="00B47CDF">
        <w:rPr>
          <w:lang w:eastAsia="en-AU"/>
        </w:rPr>
        <w:t xml:space="preserve"> pathways)</w:t>
      </w:r>
      <w:r w:rsidR="00824BD6" w:rsidRPr="0022357A">
        <w:rPr>
          <w:lang w:eastAsia="en-AU"/>
        </w:rPr>
        <w:t xml:space="preserve"> </w:t>
      </w:r>
      <w:r w:rsidRPr="0022357A">
        <w:rPr>
          <w:lang w:eastAsia="en-AU"/>
        </w:rPr>
        <w:t xml:space="preserve">often </w:t>
      </w:r>
      <w:r w:rsidR="00824BD6" w:rsidRPr="0022357A">
        <w:rPr>
          <w:lang w:eastAsia="en-AU"/>
        </w:rPr>
        <w:t xml:space="preserve">doesn't </w:t>
      </w:r>
      <w:r w:rsidR="001E5B02">
        <w:rPr>
          <w:lang w:eastAsia="en-AU"/>
        </w:rPr>
        <w:t>‘</w:t>
      </w:r>
      <w:r w:rsidR="00824BD6" w:rsidRPr="0022357A">
        <w:rPr>
          <w:lang w:eastAsia="en-AU"/>
        </w:rPr>
        <w:t>future proof</w:t>
      </w:r>
      <w:r w:rsidR="001E5B02">
        <w:rPr>
          <w:lang w:eastAsia="en-AU"/>
        </w:rPr>
        <w:t>’</w:t>
      </w:r>
      <w:r w:rsidR="00824BD6" w:rsidRPr="0022357A">
        <w:rPr>
          <w:lang w:eastAsia="en-AU"/>
        </w:rPr>
        <w:t xml:space="preserve"> the </w:t>
      </w:r>
      <w:r w:rsidR="009F56CE" w:rsidRPr="0022357A">
        <w:rPr>
          <w:lang w:eastAsia="en-AU"/>
        </w:rPr>
        <w:t xml:space="preserve">rapidly changing and growing </w:t>
      </w:r>
      <w:r w:rsidR="00824BD6" w:rsidRPr="0022357A">
        <w:rPr>
          <w:lang w:eastAsia="en-AU"/>
        </w:rPr>
        <w:t>technology</w:t>
      </w:r>
      <w:r w:rsidR="001E5B02">
        <w:rPr>
          <w:lang w:eastAsia="en-AU"/>
        </w:rPr>
        <w:t>/</w:t>
      </w:r>
      <w:r w:rsidR="00B47CDF">
        <w:rPr>
          <w:lang w:eastAsia="en-AU"/>
        </w:rPr>
        <w:t xml:space="preserve">telecommunication </w:t>
      </w:r>
      <w:r w:rsidR="00824BD6" w:rsidRPr="0022357A">
        <w:rPr>
          <w:lang w:eastAsia="en-AU"/>
        </w:rPr>
        <w:t>industr</w:t>
      </w:r>
      <w:r w:rsidR="00B47CDF">
        <w:rPr>
          <w:lang w:eastAsia="en-AU"/>
        </w:rPr>
        <w:t xml:space="preserve">ies. </w:t>
      </w:r>
      <w:r w:rsidR="00824BD6" w:rsidRPr="0022357A">
        <w:rPr>
          <w:lang w:eastAsia="en-AU"/>
        </w:rPr>
        <w:t xml:space="preserve">Companies should be encouraged to build their own networks to service their client base. </w:t>
      </w:r>
      <w:r w:rsidR="001E5B02">
        <w:rPr>
          <w:lang w:eastAsia="en-AU"/>
        </w:rPr>
        <w:t>Companies already share infrastructure, but i</w:t>
      </w:r>
      <w:r w:rsidR="00824BD6" w:rsidRPr="0022357A">
        <w:rPr>
          <w:lang w:eastAsia="en-AU"/>
        </w:rPr>
        <w:t xml:space="preserve">f </w:t>
      </w:r>
      <w:r w:rsidR="0022357A">
        <w:rPr>
          <w:lang w:eastAsia="en-AU"/>
        </w:rPr>
        <w:t xml:space="preserve">a </w:t>
      </w:r>
      <w:r w:rsidR="00824BD6" w:rsidRPr="0022357A">
        <w:rPr>
          <w:lang w:eastAsia="en-AU"/>
        </w:rPr>
        <w:t xml:space="preserve">competitor has the edge in a regional area, then </w:t>
      </w:r>
      <w:r w:rsidR="0022357A">
        <w:rPr>
          <w:lang w:eastAsia="en-AU"/>
        </w:rPr>
        <w:t>a company</w:t>
      </w:r>
      <w:r w:rsidR="001E5B02">
        <w:rPr>
          <w:lang w:eastAsia="en-AU"/>
        </w:rPr>
        <w:t xml:space="preserve"> who wishes to compete </w:t>
      </w:r>
      <w:r w:rsidR="0022357A">
        <w:rPr>
          <w:lang w:eastAsia="en-AU"/>
        </w:rPr>
        <w:t>should</w:t>
      </w:r>
      <w:r w:rsidR="001E5B02">
        <w:rPr>
          <w:lang w:eastAsia="en-AU"/>
        </w:rPr>
        <w:t xml:space="preserve"> appropriately </w:t>
      </w:r>
      <w:r w:rsidR="00824BD6" w:rsidRPr="001E5B02">
        <w:rPr>
          <w:i/>
          <w:lang w:eastAsia="en-AU"/>
        </w:rPr>
        <w:t>invest</w:t>
      </w:r>
      <w:r w:rsidR="00824BD6" w:rsidRPr="0022357A">
        <w:rPr>
          <w:lang w:eastAsia="en-AU"/>
        </w:rPr>
        <w:t xml:space="preserve"> to compete</w:t>
      </w:r>
      <w:r w:rsidR="009F56CE" w:rsidRPr="0022357A">
        <w:rPr>
          <w:lang w:eastAsia="en-AU"/>
        </w:rPr>
        <w:t xml:space="preserve"> with them. </w:t>
      </w:r>
      <w:r w:rsidR="00824BD6" w:rsidRPr="0022357A">
        <w:rPr>
          <w:lang w:eastAsia="en-AU"/>
        </w:rPr>
        <w:t>This helps</w:t>
      </w:r>
      <w:r w:rsidR="009F56CE" w:rsidRPr="0022357A">
        <w:rPr>
          <w:lang w:eastAsia="en-AU"/>
        </w:rPr>
        <w:t xml:space="preserve"> grow </w:t>
      </w:r>
      <w:r w:rsidR="00824BD6" w:rsidRPr="0022357A">
        <w:rPr>
          <w:lang w:eastAsia="en-AU"/>
        </w:rPr>
        <w:t>jobs and encourages companies investing</w:t>
      </w:r>
      <w:r w:rsidR="001E5B02">
        <w:rPr>
          <w:lang w:eastAsia="en-AU"/>
        </w:rPr>
        <w:t xml:space="preserve"> in the future (</w:t>
      </w:r>
      <w:r w:rsidR="00DE13EF">
        <w:rPr>
          <w:lang w:eastAsia="en-AU"/>
        </w:rPr>
        <w:t xml:space="preserve">while providing ongoing </w:t>
      </w:r>
      <w:r w:rsidR="00824BD6" w:rsidRPr="0022357A">
        <w:rPr>
          <w:lang w:eastAsia="en-AU"/>
        </w:rPr>
        <w:t xml:space="preserve">upgrades for </w:t>
      </w:r>
      <w:r w:rsidR="001E5B02">
        <w:rPr>
          <w:lang w:eastAsia="en-AU"/>
        </w:rPr>
        <w:t xml:space="preserve">many </w:t>
      </w:r>
      <w:r w:rsidR="00824BD6" w:rsidRPr="0022357A">
        <w:rPr>
          <w:lang w:eastAsia="en-AU"/>
        </w:rPr>
        <w:t>regional areas</w:t>
      </w:r>
      <w:r w:rsidR="001E5B02">
        <w:rPr>
          <w:lang w:eastAsia="en-AU"/>
        </w:rPr>
        <w:t>)</w:t>
      </w:r>
      <w:r w:rsidR="00824BD6" w:rsidRPr="0022357A">
        <w:rPr>
          <w:lang w:eastAsia="en-AU"/>
        </w:rPr>
        <w:t xml:space="preserve">.  </w:t>
      </w:r>
    </w:p>
    <w:p w:rsidR="0022357A" w:rsidRDefault="0022357A" w:rsidP="0022357A">
      <w:pPr>
        <w:pStyle w:val="NoSpacing"/>
        <w:rPr>
          <w:lang w:eastAsia="en-AU"/>
        </w:rPr>
      </w:pPr>
    </w:p>
    <w:p w:rsidR="00824BD6" w:rsidRDefault="00C00781" w:rsidP="0022357A">
      <w:pPr>
        <w:pStyle w:val="NoSpacing"/>
      </w:pPr>
      <w:r w:rsidRPr="0022357A">
        <w:rPr>
          <w:lang w:eastAsia="en-AU"/>
        </w:rPr>
        <w:t>The areas which seem to be the most important in mobile services are c</w:t>
      </w:r>
      <w:r w:rsidR="00824BD6" w:rsidRPr="0022357A">
        <w:t>overage</w:t>
      </w:r>
      <w:r w:rsidRPr="0022357A">
        <w:t>, v</w:t>
      </w:r>
      <w:r w:rsidR="00824BD6" w:rsidRPr="0022357A">
        <w:t>alue</w:t>
      </w:r>
      <w:r w:rsidRPr="0022357A">
        <w:t>, s</w:t>
      </w:r>
      <w:r w:rsidR="00824BD6" w:rsidRPr="0022357A">
        <w:t>ervice</w:t>
      </w:r>
      <w:r w:rsidRPr="0022357A">
        <w:t>, r</w:t>
      </w:r>
      <w:r w:rsidR="00824BD6" w:rsidRPr="0022357A">
        <w:t>eliability</w:t>
      </w:r>
      <w:r w:rsidRPr="0022357A">
        <w:t>, updates to new advancements and o</w:t>
      </w:r>
      <w:r w:rsidR="00824BD6" w:rsidRPr="0022357A">
        <w:t>pen competition</w:t>
      </w:r>
      <w:r w:rsidR="001E5B02">
        <w:t xml:space="preserve">. Open competition helps to achieve a </w:t>
      </w:r>
      <w:r w:rsidR="00824BD6" w:rsidRPr="0022357A">
        <w:t xml:space="preserve">fair balance of </w:t>
      </w:r>
      <w:r w:rsidR="0022357A">
        <w:t xml:space="preserve">many of </w:t>
      </w:r>
      <w:r w:rsidR="00824BD6" w:rsidRPr="0022357A">
        <w:t>the above</w:t>
      </w:r>
      <w:r w:rsidR="0022357A">
        <w:t xml:space="preserve"> areas. </w:t>
      </w:r>
      <w:r w:rsidR="00824BD6" w:rsidRPr="0022357A">
        <w:t>The companies who have invested in regional areas have the best</w:t>
      </w:r>
      <w:r w:rsidR="0022357A">
        <w:t xml:space="preserve"> overall </w:t>
      </w:r>
      <w:r w:rsidR="00824BD6" w:rsidRPr="0022357A">
        <w:t>coverage. That's worth rewarding</w:t>
      </w:r>
      <w:r w:rsidR="0022357A">
        <w:t xml:space="preserve"> and encouraging</w:t>
      </w:r>
      <w:r w:rsidR="0022357A" w:rsidRPr="0022357A">
        <w:t xml:space="preserve">. </w:t>
      </w:r>
      <w:r w:rsidR="00824BD6" w:rsidRPr="0022357A">
        <w:t>But that isn't the sole influencing factor. Yes</w:t>
      </w:r>
      <w:r w:rsidR="0022357A">
        <w:t>, t</w:t>
      </w:r>
      <w:r w:rsidR="00824BD6" w:rsidRPr="0022357A">
        <w:t xml:space="preserve">he competition for business creates great opportunities for increased services </w:t>
      </w:r>
      <w:r w:rsidR="0022357A">
        <w:t>(</w:t>
      </w:r>
      <w:r w:rsidR="00824BD6" w:rsidRPr="0022357A">
        <w:t>which ha</w:t>
      </w:r>
      <w:r w:rsidR="0022357A">
        <w:t xml:space="preserve">ve </w:t>
      </w:r>
      <w:r w:rsidR="00824BD6" w:rsidRPr="0022357A">
        <w:t>expanded</w:t>
      </w:r>
      <w:r w:rsidR="00DE13EF">
        <w:t xml:space="preserve"> services </w:t>
      </w:r>
      <w:r w:rsidR="0022357A">
        <w:t xml:space="preserve">while lowered </w:t>
      </w:r>
      <w:r w:rsidR="00824BD6" w:rsidRPr="0022357A">
        <w:t>pricing in recent years</w:t>
      </w:r>
      <w:r w:rsidR="0022357A">
        <w:t xml:space="preserve">). But we have </w:t>
      </w:r>
      <w:r w:rsidR="00824BD6" w:rsidRPr="00A31ACA">
        <w:t xml:space="preserve">seen </w:t>
      </w:r>
      <w:r w:rsidR="0022357A" w:rsidRPr="00A31ACA">
        <w:t>firsthand</w:t>
      </w:r>
      <w:r w:rsidR="00824BD6" w:rsidRPr="00A31ACA">
        <w:t xml:space="preserve"> how </w:t>
      </w:r>
      <w:r w:rsidR="0022357A">
        <w:t xml:space="preserve">critical </w:t>
      </w:r>
      <w:r w:rsidR="00824BD6" w:rsidRPr="00A31ACA">
        <w:t xml:space="preserve">the latest technology is to rural communities. It remains </w:t>
      </w:r>
      <w:r w:rsidR="0022357A">
        <w:t xml:space="preserve">imperative to create </w:t>
      </w:r>
      <w:r w:rsidR="00824BD6" w:rsidRPr="00A31ACA">
        <w:t>incentives</w:t>
      </w:r>
      <w:r w:rsidR="0022357A">
        <w:t xml:space="preserve"> for </w:t>
      </w:r>
      <w:r w:rsidR="00824BD6" w:rsidRPr="00A31ACA">
        <w:t>foster investing and expansion</w:t>
      </w:r>
      <w:r w:rsidR="0022357A">
        <w:t xml:space="preserve"> </w:t>
      </w:r>
      <w:r w:rsidR="001E5B02">
        <w:t xml:space="preserve">in regional Australia </w:t>
      </w:r>
      <w:r w:rsidR="0022357A">
        <w:t>which will raise the digital literacy of all Australians.</w:t>
      </w:r>
      <w:r w:rsidR="001E5B02">
        <w:t xml:space="preserve"> </w:t>
      </w:r>
      <w:r w:rsidR="00824BD6" w:rsidRPr="00A31ACA">
        <w:t>We believe that regulated roaming</w:t>
      </w:r>
      <w:r w:rsidR="00690302">
        <w:t xml:space="preserve"> across companies c</w:t>
      </w:r>
      <w:r w:rsidR="00824BD6" w:rsidRPr="00A31ACA">
        <w:t xml:space="preserve">ould destroy </w:t>
      </w:r>
      <w:r w:rsidR="00DE13EF">
        <w:t>many of t</w:t>
      </w:r>
      <w:r w:rsidR="00824BD6" w:rsidRPr="00A31ACA">
        <w:t xml:space="preserve">hese incentives which </w:t>
      </w:r>
      <w:r w:rsidR="00DE13EF">
        <w:t>k</w:t>
      </w:r>
      <w:r w:rsidR="00824BD6" w:rsidRPr="00A31ACA">
        <w:t>eep companies investing</w:t>
      </w:r>
      <w:r w:rsidR="00690302">
        <w:t xml:space="preserve"> and improving </w:t>
      </w:r>
      <w:r w:rsidR="00824BD6" w:rsidRPr="00A31ACA">
        <w:t xml:space="preserve">the overall network and </w:t>
      </w:r>
      <w:r w:rsidR="00690302">
        <w:t>c</w:t>
      </w:r>
      <w:r w:rsidR="00824BD6" w:rsidRPr="00A31ACA">
        <w:t>ould jeopardise future upgrades in coverage or technology without delivering additional benefits.</w:t>
      </w:r>
    </w:p>
    <w:p w:rsidR="00690302" w:rsidRDefault="00690302" w:rsidP="00824BD6"/>
    <w:p w:rsidR="00690302" w:rsidRDefault="00690302" w:rsidP="00690302">
      <w:pPr>
        <w:pStyle w:val="ListParagraph"/>
        <w:numPr>
          <w:ilvl w:val="0"/>
          <w:numId w:val="1"/>
        </w:numPr>
      </w:pPr>
      <w:r>
        <w:lastRenderedPageBreak/>
        <w:t xml:space="preserve">2     - </w:t>
      </w:r>
    </w:p>
    <w:p w:rsidR="00824BD6" w:rsidRDefault="00824BD6" w:rsidP="00606899">
      <w:pPr>
        <w:pStyle w:val="NoSpacing"/>
      </w:pPr>
      <w:r w:rsidRPr="00A31ACA">
        <w:t>Australia needs more investment in bringing technology to all areas (regional and urban). Globally</w:t>
      </w:r>
      <w:r w:rsidR="001E5B02">
        <w:t>,</w:t>
      </w:r>
      <w:r w:rsidRPr="00A31ACA">
        <w:t xml:space="preserve"> </w:t>
      </w:r>
      <w:r w:rsidR="00DE13EF">
        <w:t xml:space="preserve">Australia is </w:t>
      </w:r>
      <w:r w:rsidRPr="00A31ACA">
        <w:t>still behind in coverage and</w:t>
      </w:r>
      <w:r w:rsidR="00690302">
        <w:t xml:space="preserve"> </w:t>
      </w:r>
      <w:r w:rsidR="00DE13EF">
        <w:t>still lack</w:t>
      </w:r>
      <w:r w:rsidR="000652D1">
        <w:t>s</w:t>
      </w:r>
      <w:r w:rsidR="00DE13EF">
        <w:t xml:space="preserve"> some of </w:t>
      </w:r>
      <w:r w:rsidR="00690302">
        <w:t xml:space="preserve">the most </w:t>
      </w:r>
      <w:r w:rsidRPr="00A31ACA">
        <w:t xml:space="preserve">current </w:t>
      </w:r>
      <w:r w:rsidR="00DE13EF">
        <w:t xml:space="preserve">advancements in </w:t>
      </w:r>
      <w:r w:rsidRPr="00A31ACA">
        <w:t>technolog</w:t>
      </w:r>
      <w:r w:rsidR="00DE13EF">
        <w:t>y</w:t>
      </w:r>
      <w:r w:rsidR="000652D1">
        <w:t xml:space="preserve"> investment. </w:t>
      </w:r>
      <w:r w:rsidR="00DE13EF">
        <w:t>Tasmania has recently been ranked last in digital inclusion</w:t>
      </w:r>
      <w:r w:rsidR="000652D1">
        <w:t xml:space="preserve"> nationally. </w:t>
      </w:r>
      <w:r w:rsidR="00DE13EF">
        <w:t xml:space="preserve">This presents greater problems across the wider community. It is not caused by a lack of competition, </w:t>
      </w:r>
      <w:r w:rsidR="00647E27">
        <w:t xml:space="preserve">but a slower pace than necessary to connect our population. </w:t>
      </w:r>
      <w:r w:rsidRPr="00A31ACA">
        <w:t xml:space="preserve">Providers should be </w:t>
      </w:r>
      <w:r w:rsidR="000652D1">
        <w:t xml:space="preserve">encouraged </w:t>
      </w:r>
      <w:r w:rsidRPr="00A31ACA">
        <w:t>to invest in their own networks and</w:t>
      </w:r>
      <w:r w:rsidR="00DE13EF">
        <w:t xml:space="preserve"> expansion of their </w:t>
      </w:r>
      <w:r w:rsidRPr="00A31ACA">
        <w:t xml:space="preserve">infrastructure. This not only creates jobs but truly keeps competition growing in a positive and productive direction.   </w:t>
      </w:r>
    </w:p>
    <w:p w:rsidR="00606899" w:rsidRDefault="00606899" w:rsidP="00606899">
      <w:pPr>
        <w:pStyle w:val="NoSpacing"/>
      </w:pPr>
    </w:p>
    <w:p w:rsidR="00690302" w:rsidRDefault="00690302" w:rsidP="00606899">
      <w:pPr>
        <w:pStyle w:val="NoSpacing"/>
      </w:pPr>
      <w:r>
        <w:t xml:space="preserve">Shard roaming would most likely </w:t>
      </w:r>
      <w:r w:rsidR="00824BD6" w:rsidRPr="00A31ACA">
        <w:t>decrease</w:t>
      </w:r>
      <w:r>
        <w:t xml:space="preserve"> investment in </w:t>
      </w:r>
      <w:r w:rsidR="00824BD6" w:rsidRPr="00A31ACA">
        <w:t xml:space="preserve">further infrastructure and will most likely see increases in prices.  </w:t>
      </w:r>
      <w:r w:rsidR="00DE13EF">
        <w:t xml:space="preserve">We have not seen evidence where regulated shared roaming has been </w:t>
      </w:r>
      <w:r w:rsidR="00824BD6" w:rsidRPr="00A31ACA">
        <w:t>successful elsewhere in the world. In fact, countries who have enacted similar regulations are now trying to reverse the</w:t>
      </w:r>
      <w:r w:rsidR="000652D1">
        <w:t xml:space="preserve">se regulations. </w:t>
      </w:r>
      <w:r w:rsidR="00824BD6" w:rsidRPr="00A31ACA">
        <w:t xml:space="preserve"> </w:t>
      </w:r>
    </w:p>
    <w:p w:rsidR="00606899" w:rsidRDefault="00606899" w:rsidP="00606899">
      <w:pPr>
        <w:pStyle w:val="NoSpacing"/>
      </w:pPr>
    </w:p>
    <w:p w:rsidR="00690302" w:rsidRDefault="00824BD6" w:rsidP="00606899">
      <w:pPr>
        <w:pStyle w:val="NoSpacing"/>
      </w:pPr>
      <w:r w:rsidRPr="00A31ACA">
        <w:t xml:space="preserve">Requiring mobile network operators to provide roaming to each other only allows organisations with little interest in investment in a country, area or region to piggyback on the expenditure and hardware of companies who have made the area a viable business investment. This would send a clear message to providers that infrastructure investment is a contest of who can invest the least with the most benefits. </w:t>
      </w:r>
    </w:p>
    <w:p w:rsidR="00606899" w:rsidRDefault="00606899" w:rsidP="00606899">
      <w:pPr>
        <w:pStyle w:val="NoSpacing"/>
      </w:pPr>
    </w:p>
    <w:p w:rsidR="00824BD6" w:rsidRDefault="00824BD6" w:rsidP="00606899">
      <w:pPr>
        <w:pStyle w:val="NoSpacing"/>
      </w:pPr>
      <w:r w:rsidRPr="00A31ACA">
        <w:t xml:space="preserve">This rewards </w:t>
      </w:r>
      <w:r w:rsidR="00DE13EF">
        <w:t xml:space="preserve">the wrong </w:t>
      </w:r>
      <w:r w:rsidRPr="00A31ACA">
        <w:t>behaviour which stifles real competition and investment. We find it interesting that Telstra and Optus (both who have invested much in Australia's growing mobile network) are against this</w:t>
      </w:r>
      <w:r w:rsidR="000652D1">
        <w:t xml:space="preserve"> regulation</w:t>
      </w:r>
      <w:r w:rsidRPr="00A31ACA">
        <w:t>, yet Vodafone is in favour of it. Yet, Vodafone is strongly against the provision of shared roaming in other parts of the world where they have invested the most</w:t>
      </w:r>
      <w:r w:rsidR="00DE13EF">
        <w:t xml:space="preserve"> capital </w:t>
      </w:r>
      <w:r w:rsidRPr="00A31ACA">
        <w:t>in</w:t>
      </w:r>
      <w:r w:rsidR="000652D1">
        <w:t xml:space="preserve"> towers and </w:t>
      </w:r>
      <w:r w:rsidRPr="00A31ACA">
        <w:t>infrastructure. Th</w:t>
      </w:r>
      <w:r w:rsidR="00DE13EF">
        <w:t xml:space="preserve">e </w:t>
      </w:r>
      <w:r w:rsidRPr="00A31ACA">
        <w:t>kind of regulation</w:t>
      </w:r>
      <w:r w:rsidR="00DE13EF">
        <w:t xml:space="preserve"> to discuss </w:t>
      </w:r>
      <w:r w:rsidR="00690302">
        <w:t>should</w:t>
      </w:r>
      <w:r w:rsidR="00DE13EF">
        <w:t xml:space="preserve"> focus on </w:t>
      </w:r>
      <w:r w:rsidR="00690302">
        <w:t>foster</w:t>
      </w:r>
      <w:r w:rsidR="00DE13EF">
        <w:t xml:space="preserve">ing </w:t>
      </w:r>
      <w:r w:rsidR="00690302">
        <w:t>infrastructure</w:t>
      </w:r>
      <w:r w:rsidR="00DE13EF">
        <w:t xml:space="preserve"> expansion </w:t>
      </w:r>
      <w:r w:rsidR="00690302">
        <w:t xml:space="preserve">which </w:t>
      </w:r>
      <w:r w:rsidRPr="00A31ACA">
        <w:t>help</w:t>
      </w:r>
      <w:r w:rsidR="00690302">
        <w:t xml:space="preserve">s </w:t>
      </w:r>
      <w:r w:rsidRPr="00A31ACA">
        <w:t xml:space="preserve">our population connect with the rest of the world and </w:t>
      </w:r>
      <w:r w:rsidR="00DE13EF">
        <w:t xml:space="preserve">provides </w:t>
      </w:r>
      <w:r w:rsidRPr="00A31ACA">
        <w:t>the latest technologies to compete</w:t>
      </w:r>
      <w:r w:rsidR="000652D1">
        <w:t xml:space="preserve"> and revisiting back-haul costs which prohibit regional growth. If you require any additional information from TasICT, please don’t hesitate to contact us.   </w:t>
      </w:r>
      <w:r w:rsidRPr="00A31ACA">
        <w:t xml:space="preserve">  </w:t>
      </w:r>
    </w:p>
    <w:p w:rsidR="00606899" w:rsidRDefault="00606899" w:rsidP="00C6757A">
      <w:pPr>
        <w:spacing w:after="0"/>
        <w:jc w:val="both"/>
      </w:pPr>
    </w:p>
    <w:p w:rsidR="00C6757A" w:rsidRDefault="00FD3375" w:rsidP="00C6757A">
      <w:pPr>
        <w:spacing w:after="0"/>
        <w:jc w:val="both"/>
      </w:pPr>
      <w:r>
        <w:t>Yours sincerely</w:t>
      </w:r>
    </w:p>
    <w:p w:rsidR="00C6757A" w:rsidRDefault="00C6757A" w:rsidP="00C6757A">
      <w:pPr>
        <w:spacing w:after="0"/>
        <w:jc w:val="both"/>
      </w:pPr>
    </w:p>
    <w:p w:rsidR="008E0921" w:rsidRDefault="00C61621" w:rsidP="00C6757A">
      <w:pPr>
        <w:spacing w:after="0"/>
        <w:jc w:val="both"/>
      </w:pPr>
      <w:r>
        <w:rPr>
          <w:noProof/>
          <w:lang w:eastAsia="en-AU"/>
        </w:rPr>
        <w:drawing>
          <wp:inline distT="0" distB="0" distL="0" distR="0">
            <wp:extent cx="1653540" cy="2894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76" cy="28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21" w:rsidRDefault="008E0921" w:rsidP="00C6757A">
      <w:pPr>
        <w:spacing w:after="0"/>
        <w:jc w:val="both"/>
      </w:pPr>
    </w:p>
    <w:p w:rsidR="00C6757A" w:rsidRDefault="008A63CD" w:rsidP="00C6757A">
      <w:pPr>
        <w:spacing w:after="0"/>
        <w:jc w:val="both"/>
      </w:pPr>
      <w:r>
        <w:t>Will Kestin</w:t>
      </w:r>
    </w:p>
    <w:p w:rsidR="00C6757A" w:rsidRPr="00C6757A" w:rsidRDefault="008A63CD" w:rsidP="00C6757A">
      <w:pPr>
        <w:spacing w:after="0"/>
        <w:jc w:val="both"/>
        <w:rPr>
          <w:b/>
        </w:rPr>
      </w:pPr>
      <w:r>
        <w:rPr>
          <w:b/>
        </w:rPr>
        <w:t xml:space="preserve">Chief </w:t>
      </w:r>
      <w:r w:rsidR="008E0921">
        <w:rPr>
          <w:b/>
        </w:rPr>
        <w:t>Executive Officer</w:t>
      </w:r>
    </w:p>
    <w:p w:rsidR="00C6757A" w:rsidRDefault="00C6757A" w:rsidP="00C6757A">
      <w:pPr>
        <w:spacing w:after="0"/>
        <w:jc w:val="both"/>
        <w:rPr>
          <w:b/>
        </w:rPr>
      </w:pPr>
      <w:r w:rsidRPr="00C6757A">
        <w:rPr>
          <w:b/>
        </w:rPr>
        <w:t>TasICT</w:t>
      </w:r>
    </w:p>
    <w:p w:rsidR="007C0D75" w:rsidRDefault="007C0D75" w:rsidP="00C6757A">
      <w:pPr>
        <w:spacing w:after="0"/>
        <w:jc w:val="both"/>
        <w:rPr>
          <w:b/>
        </w:rPr>
      </w:pPr>
    </w:p>
    <w:p w:rsidR="007C0D75" w:rsidRPr="00C6757A" w:rsidRDefault="00F13DE5" w:rsidP="00C6757A">
      <w:pPr>
        <w:spacing w:after="0"/>
        <w:jc w:val="both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A2367" wp14:editId="03AD062E">
                <wp:simplePos x="0" y="0"/>
                <wp:positionH relativeFrom="margin">
                  <wp:align>center</wp:align>
                </wp:positionH>
                <wp:positionV relativeFrom="paragraph">
                  <wp:posOffset>4772660</wp:posOffset>
                </wp:positionV>
                <wp:extent cx="6981825" cy="4095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ACD" w:rsidRPr="00F13DE5" w:rsidRDefault="00B3345C" w:rsidP="00F13DE5">
                            <w:pPr>
                              <w:spacing w:after="0"/>
                              <w:jc w:val="center"/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4B1ACD" w:rsidRPr="00F13DE5">
                                <w:rPr>
                                  <w:rStyle w:val="Hyperlink"/>
                                  <w:color w:val="D6A300"/>
                                  <w:sz w:val="24"/>
                                  <w:szCs w:val="24"/>
                                  <w:lang w:val="en-US"/>
                                </w:rPr>
                                <w:t>dean.winter@tasict.com.au</w:t>
                              </w:r>
                            </w:hyperlink>
                            <w:r w:rsidR="004B1ACD" w:rsidRPr="00F13DE5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B1ACD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B1ACD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9" w:history="1">
                              <w:r w:rsidR="004B1ACD" w:rsidRPr="00F13DE5">
                                <w:rPr>
                                  <w:rStyle w:val="Hyperlink"/>
                                  <w:color w:val="D6A300"/>
                                  <w:sz w:val="24"/>
                                  <w:szCs w:val="24"/>
                                  <w:lang w:val="en-US"/>
                                </w:rPr>
                                <w:t>www.tasict.com.au</w:t>
                              </w:r>
                            </w:hyperlink>
                            <w:r w:rsidR="004B1ACD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B1ACD" w:rsidRPr="00F13DE5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B1ACD" w:rsidRPr="00F13DE5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B1ACD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B1ACD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4B1ACD" w:rsidRPr="00F13DE5">
                              <w:rPr>
                                <w:color w:val="D6A300"/>
                                <w:sz w:val="24"/>
                                <w:szCs w:val="24"/>
                                <w:lang w:val="en-US"/>
                              </w:rPr>
                              <w:tab/>
                              <w:t>0427 253 654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375.8pt;width:549.7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L8hA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" stroked="f">
                <v:textbox>
                  <w:txbxContent>
                    <w:p w:rsidR="004B1ACD" w:rsidRPr="00F13DE5" w:rsidRDefault="000652D1" w:rsidP="00F13DE5">
                      <w:pPr>
                        <w:spacing w:after="0"/>
                        <w:jc w:val="center"/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</w:pPr>
                      <w:hyperlink r:id="rId10" w:history="1">
                        <w:r w:rsidR="004B1ACD" w:rsidRPr="00F13DE5">
                          <w:rPr>
                            <w:rStyle w:val="Hyperlink"/>
                            <w:color w:val="D6A300"/>
                            <w:sz w:val="24"/>
                            <w:szCs w:val="24"/>
                            <w:lang w:val="en-US"/>
                          </w:rPr>
                          <w:t>dean.winter@tasict.com.au</w:t>
                        </w:r>
                      </w:hyperlink>
                      <w:r w:rsidR="004B1ACD" w:rsidRPr="00F13DE5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B1ACD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B1ACD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1" w:history="1">
                        <w:r w:rsidR="004B1ACD" w:rsidRPr="00F13DE5">
                          <w:rPr>
                            <w:rStyle w:val="Hyperlink"/>
                            <w:color w:val="D6A300"/>
                            <w:sz w:val="24"/>
                            <w:szCs w:val="24"/>
                            <w:lang w:val="en-US"/>
                          </w:rPr>
                          <w:t>www.tasict.com.au</w:t>
                        </w:r>
                      </w:hyperlink>
                      <w:r w:rsidR="004B1ACD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B1ACD" w:rsidRPr="00F13DE5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B1ACD" w:rsidRPr="00F13DE5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B1ACD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B1ACD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4B1ACD" w:rsidRPr="00F13DE5">
                        <w:rPr>
                          <w:color w:val="D6A300"/>
                          <w:sz w:val="24"/>
                          <w:szCs w:val="24"/>
                          <w:lang w:val="en-US"/>
                        </w:rPr>
                        <w:tab/>
                        <w:t>0427 253 654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BDD">
        <w:rPr>
          <w:b/>
        </w:rPr>
        <w:fldChar w:fldCharType="begin"/>
      </w:r>
      <w:r w:rsidR="004F6BDD">
        <w:rPr>
          <w:b/>
        </w:rPr>
        <w:instrText xml:space="preserve"> DATE \@ "d MMMM yyyy" </w:instrText>
      </w:r>
      <w:r w:rsidR="004F6BDD">
        <w:rPr>
          <w:b/>
        </w:rPr>
        <w:fldChar w:fldCharType="separate"/>
      </w:r>
      <w:r w:rsidR="00B3345C">
        <w:rPr>
          <w:b/>
          <w:noProof/>
        </w:rPr>
        <w:t>13 December 2016</w:t>
      </w:r>
      <w:r w:rsidR="004F6BDD">
        <w:rPr>
          <w:b/>
        </w:rPr>
        <w:fldChar w:fldCharType="end"/>
      </w:r>
    </w:p>
    <w:sectPr w:rsidR="007C0D75" w:rsidRPr="00C6757A" w:rsidSect="00FC1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31F4"/>
    <w:multiLevelType w:val="hybridMultilevel"/>
    <w:tmpl w:val="70829708"/>
    <w:lvl w:ilvl="0" w:tplc="268053CE">
      <w:numFmt w:val="bullet"/>
      <w:lvlText w:val="-"/>
      <w:lvlJc w:val="left"/>
      <w:pPr>
        <w:ind w:left="3888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yinxi\AppData\Local\Microsoft\Windows\Temporary Internet Files\Content.Outlook\3CSROWS7\TasICT Letter ACCC - Domestic Mobile Roaming Declaration Inquiry 2016.docx"/>
  </w:docVars>
  <w:rsids>
    <w:rsidRoot w:val="00E435D9"/>
    <w:rsid w:val="0000437A"/>
    <w:rsid w:val="00023F2F"/>
    <w:rsid w:val="000652D1"/>
    <w:rsid w:val="000B713D"/>
    <w:rsid w:val="00171F14"/>
    <w:rsid w:val="001D486A"/>
    <w:rsid w:val="001E5B02"/>
    <w:rsid w:val="00213FFB"/>
    <w:rsid w:val="0022357A"/>
    <w:rsid w:val="00242940"/>
    <w:rsid w:val="00244E28"/>
    <w:rsid w:val="002B2E3E"/>
    <w:rsid w:val="003E16EF"/>
    <w:rsid w:val="00474434"/>
    <w:rsid w:val="004B1ACD"/>
    <w:rsid w:val="004D5EAF"/>
    <w:rsid w:val="004F6BDD"/>
    <w:rsid w:val="00600DCA"/>
    <w:rsid w:val="00606899"/>
    <w:rsid w:val="00620E9C"/>
    <w:rsid w:val="00647E27"/>
    <w:rsid w:val="0066514C"/>
    <w:rsid w:val="00690302"/>
    <w:rsid w:val="006E7588"/>
    <w:rsid w:val="007B50CB"/>
    <w:rsid w:val="007C0D75"/>
    <w:rsid w:val="00800D9A"/>
    <w:rsid w:val="008210A8"/>
    <w:rsid w:val="008246EA"/>
    <w:rsid w:val="00824BD6"/>
    <w:rsid w:val="008A63CD"/>
    <w:rsid w:val="008D3465"/>
    <w:rsid w:val="008E0921"/>
    <w:rsid w:val="008E2419"/>
    <w:rsid w:val="008E7268"/>
    <w:rsid w:val="00943073"/>
    <w:rsid w:val="00952DD1"/>
    <w:rsid w:val="009668F8"/>
    <w:rsid w:val="00990FC6"/>
    <w:rsid w:val="009F56CE"/>
    <w:rsid w:val="00A23A38"/>
    <w:rsid w:val="00A46B49"/>
    <w:rsid w:val="00A72FA6"/>
    <w:rsid w:val="00AC230D"/>
    <w:rsid w:val="00B1370B"/>
    <w:rsid w:val="00B3345C"/>
    <w:rsid w:val="00B47CDF"/>
    <w:rsid w:val="00BA1AE0"/>
    <w:rsid w:val="00C00781"/>
    <w:rsid w:val="00C61621"/>
    <w:rsid w:val="00C6757A"/>
    <w:rsid w:val="00CB22C5"/>
    <w:rsid w:val="00D10E89"/>
    <w:rsid w:val="00D5302A"/>
    <w:rsid w:val="00DE13EF"/>
    <w:rsid w:val="00DF67AF"/>
    <w:rsid w:val="00E435D9"/>
    <w:rsid w:val="00E900AA"/>
    <w:rsid w:val="00EC67EF"/>
    <w:rsid w:val="00F13DE5"/>
    <w:rsid w:val="00F2498B"/>
    <w:rsid w:val="00F3194B"/>
    <w:rsid w:val="00FC1C2F"/>
    <w:rsid w:val="00FC21E4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DE5"/>
    <w:rPr>
      <w:color w:val="0563C1" w:themeColor="hyperlink"/>
      <w:u w:val="single"/>
    </w:rPr>
  </w:style>
  <w:style w:type="character" w:customStyle="1" w:styleId="page-title-inner1">
    <w:name w:val="page-title-inner1"/>
    <w:basedOn w:val="DefaultParagraphFont"/>
    <w:rsid w:val="009F56CE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C007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DE5"/>
    <w:rPr>
      <w:color w:val="0563C1" w:themeColor="hyperlink"/>
      <w:u w:val="single"/>
    </w:rPr>
  </w:style>
  <w:style w:type="character" w:customStyle="1" w:styleId="page-title-inner1">
    <w:name w:val="page-title-inner1"/>
    <w:basedOn w:val="DefaultParagraphFont"/>
    <w:rsid w:val="009F56CE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C0078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winter@tasict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sict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an.winter@tasic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ict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tasict\Various\Letters\letterhea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</Template>
  <TotalTime>1</TotalTime>
  <Pages>2</Pages>
  <Words>843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Winter</dc:creator>
  <cp:lastModifiedBy>Xie, Chris</cp:lastModifiedBy>
  <cp:revision>2</cp:revision>
  <cp:lastPrinted>2014-06-20T10:33:00Z</cp:lastPrinted>
  <dcterms:created xsi:type="dcterms:W3CDTF">2016-12-13T03:58:00Z</dcterms:created>
  <dcterms:modified xsi:type="dcterms:W3CDTF">2016-12-13T03:58:00Z</dcterms:modified>
</cp:coreProperties>
</file>