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2E04" w14:textId="77777777" w:rsidR="007C70A9" w:rsidRPr="00056B25" w:rsidRDefault="007C70A9" w:rsidP="007C70A9">
      <w:pPr>
        <w:rPr>
          <w:b/>
        </w:rPr>
      </w:pPr>
      <w:r w:rsidRPr="00056B25">
        <w:rPr>
          <w:b/>
        </w:rPr>
        <w:t>Annexure A</w:t>
      </w:r>
    </w:p>
    <w:p w14:paraId="22CE1C8E" w14:textId="77777777" w:rsidR="007C70A9" w:rsidRPr="00056B25" w:rsidRDefault="007C70A9" w:rsidP="007C70A9">
      <w:pPr>
        <w:jc w:val="center"/>
      </w:pPr>
    </w:p>
    <w:p w14:paraId="582A49E7" w14:textId="77777777" w:rsidR="007C70A9" w:rsidRPr="00056B25" w:rsidRDefault="007C70A9" w:rsidP="007C70A9">
      <w:pPr>
        <w:jc w:val="center"/>
      </w:pPr>
    </w:p>
    <w:p w14:paraId="69620658" w14:textId="77777777" w:rsidR="007C70A9" w:rsidRPr="00056B25" w:rsidRDefault="007C70A9" w:rsidP="007C70A9">
      <w:pPr>
        <w:jc w:val="center"/>
        <w:rPr>
          <w:b/>
          <w:bCs/>
        </w:rPr>
      </w:pPr>
      <w:r>
        <w:rPr>
          <w:b/>
          <w:bCs/>
        </w:rPr>
        <w:t>COMPETITION AND CONSUMER</w:t>
      </w:r>
      <w:r w:rsidRPr="00056B25">
        <w:rPr>
          <w:b/>
          <w:bCs/>
        </w:rPr>
        <w:t xml:space="preserve"> COMPLIANCE PROGRAM</w:t>
      </w:r>
    </w:p>
    <w:p w14:paraId="709A5F98" w14:textId="77777777" w:rsidR="007C70A9" w:rsidRPr="00056B25" w:rsidRDefault="007C70A9" w:rsidP="007C70A9">
      <w:pPr>
        <w:jc w:val="center"/>
        <w:rPr>
          <w:b/>
          <w:bCs/>
        </w:rPr>
      </w:pPr>
    </w:p>
    <w:p w14:paraId="6D522D32" w14:textId="77777777" w:rsidR="007C70A9" w:rsidRDefault="007C70A9" w:rsidP="007C70A9">
      <w:pPr>
        <w:jc w:val="center"/>
        <w:rPr>
          <w:b/>
          <w:bCs/>
        </w:rPr>
      </w:pPr>
      <w:r w:rsidRPr="00056B25">
        <w:rPr>
          <w:b/>
          <w:bCs/>
        </w:rPr>
        <w:t>LEVEL 2</w:t>
      </w:r>
      <w:r>
        <w:rPr>
          <w:b/>
          <w:bCs/>
        </w:rPr>
        <w:t xml:space="preserve"> </w:t>
      </w:r>
    </w:p>
    <w:p w14:paraId="049CD56C" w14:textId="64AE7F60" w:rsidR="007C70A9" w:rsidRPr="00296A37" w:rsidRDefault="007C70A9" w:rsidP="007C70A9">
      <w:pPr>
        <w:jc w:val="center"/>
      </w:pPr>
    </w:p>
    <w:p w14:paraId="0FB44643" w14:textId="2D44D2C7" w:rsidR="007C70A9" w:rsidRPr="00056B25" w:rsidRDefault="007C70A9" w:rsidP="001F5CB7">
      <w:pPr>
        <w:jc w:val="both"/>
      </w:pPr>
      <w:r w:rsidRPr="00056B25">
        <w:rPr>
          <w:lang w:val="en-US"/>
        </w:rPr>
        <w:t xml:space="preserve">[COMPANY NAME] will establish a </w:t>
      </w:r>
      <w:r w:rsidR="00372A86">
        <w:rPr>
          <w:lang w:val="en-US"/>
        </w:rPr>
        <w:t>c</w:t>
      </w:r>
      <w:r>
        <w:rPr>
          <w:lang w:val="en-US"/>
        </w:rPr>
        <w:t xml:space="preserve">ompetition and </w:t>
      </w:r>
      <w:r w:rsidR="00372A86">
        <w:rPr>
          <w:lang w:val="en-US"/>
        </w:rPr>
        <w:t>c</w:t>
      </w:r>
      <w:r>
        <w:rPr>
          <w:lang w:val="en-US"/>
        </w:rPr>
        <w:t>onsumer</w:t>
      </w:r>
      <w:r w:rsidRPr="00056B25">
        <w:t xml:space="preserve"> </w:t>
      </w:r>
      <w:r w:rsidR="00372A86">
        <w:t>c</w:t>
      </w:r>
      <w:r w:rsidRPr="00056B25">
        <w:t xml:space="preserve">ompliance </w:t>
      </w:r>
      <w:r w:rsidR="00494D3B">
        <w:t>p</w:t>
      </w:r>
      <w:r w:rsidRPr="00056B25">
        <w:t>rogram (</w:t>
      </w:r>
      <w:r w:rsidRPr="00056B25">
        <w:rPr>
          <w:b/>
          <w:bCs/>
        </w:rPr>
        <w:t>Compliance Program</w:t>
      </w:r>
      <w:r w:rsidRPr="00056B25">
        <w:t>)</w:t>
      </w:r>
      <w:r w:rsidRPr="00056B25">
        <w:rPr>
          <w:b/>
          <w:bCs/>
        </w:rPr>
        <w:t xml:space="preserve"> </w:t>
      </w:r>
      <w:r w:rsidRPr="00056B25">
        <w:t xml:space="preserve">that complies with </w:t>
      </w:r>
      <w:r w:rsidRPr="00056B25">
        <w:rPr>
          <w:lang w:val="en-US"/>
        </w:rPr>
        <w:t>each of the following requirements:</w:t>
      </w:r>
    </w:p>
    <w:p w14:paraId="11F82A65" w14:textId="77777777" w:rsidR="007C70A9" w:rsidRPr="00056B25" w:rsidRDefault="007C70A9" w:rsidP="00296A37">
      <w:pPr>
        <w:pStyle w:val="BodyText"/>
        <w:jc w:val="both"/>
        <w:rPr>
          <w:b w:val="0"/>
          <w:bCs w:val="0"/>
          <w:u w:val="none"/>
        </w:rPr>
      </w:pPr>
    </w:p>
    <w:p w14:paraId="787F250D" w14:textId="77777777" w:rsidR="007C70A9" w:rsidRPr="00DF7DB5" w:rsidRDefault="007C70A9" w:rsidP="001F5CB7">
      <w:pPr>
        <w:jc w:val="both"/>
        <w:rPr>
          <w:b/>
          <w:bCs/>
        </w:rPr>
      </w:pPr>
      <w:r w:rsidRPr="00DF7DB5">
        <w:rPr>
          <w:b/>
          <w:bCs/>
        </w:rPr>
        <w:t>Appointments</w:t>
      </w:r>
    </w:p>
    <w:p w14:paraId="40BD650D" w14:textId="77777777" w:rsidR="007C70A9" w:rsidRPr="00056B25" w:rsidRDefault="007C70A9" w:rsidP="00296A37">
      <w:pPr>
        <w:jc w:val="both"/>
        <w:rPr>
          <w:lang w:val="en-US"/>
        </w:rPr>
      </w:pPr>
    </w:p>
    <w:p w14:paraId="3CDA6AFB" w14:textId="318C2F48" w:rsidR="007C70A9" w:rsidRDefault="007C70A9" w:rsidP="001F5CB7">
      <w:pPr>
        <w:numPr>
          <w:ilvl w:val="0"/>
          <w:numId w:val="21"/>
        </w:numPr>
        <w:jc w:val="both"/>
      </w:pPr>
      <w:r w:rsidRPr="00056B25">
        <w:rPr>
          <w:lang w:val="en-US"/>
        </w:rPr>
        <w:t xml:space="preserve">Within </w:t>
      </w:r>
      <w:r w:rsidR="006A783E">
        <w:rPr>
          <w:lang w:val="en-US"/>
        </w:rPr>
        <w:t>[</w:t>
      </w:r>
      <w:r w:rsidR="00192F61">
        <w:rPr>
          <w:lang w:val="en-US"/>
        </w:rPr>
        <w:t>X</w:t>
      </w:r>
      <w:r w:rsidR="006A783E">
        <w:rPr>
          <w:lang w:val="en-US"/>
        </w:rPr>
        <w:t>]</w:t>
      </w:r>
      <w:r w:rsidRPr="00056B25">
        <w:rPr>
          <w:lang w:val="en-US"/>
        </w:rPr>
        <w:t xml:space="preserve"> month</w:t>
      </w:r>
      <w:r w:rsidR="006A783E">
        <w:rPr>
          <w:lang w:val="en-US"/>
        </w:rPr>
        <w:t>s</w:t>
      </w:r>
      <w:r w:rsidRPr="00056B25">
        <w:rPr>
          <w:lang w:val="en-US"/>
        </w:rPr>
        <w:t xml:space="preserve"> of the </w:t>
      </w:r>
      <w:r w:rsidR="00372A86">
        <w:rPr>
          <w:lang w:val="en-US"/>
        </w:rPr>
        <w:t>u</w:t>
      </w:r>
      <w:r w:rsidR="00372A86" w:rsidRPr="00056B25">
        <w:rPr>
          <w:lang w:val="en-US"/>
        </w:rPr>
        <w:t>ndertaking</w:t>
      </w:r>
      <w:r w:rsidR="00372A86">
        <w:rPr>
          <w:lang w:val="en-US"/>
        </w:rPr>
        <w:t xml:space="preserve"> under </w:t>
      </w:r>
      <w:r w:rsidR="00372A86" w:rsidRPr="00192F61">
        <w:rPr>
          <w:lang w:val="en-US"/>
        </w:rPr>
        <w:t>s 87B of the</w:t>
      </w:r>
      <w:r w:rsidR="00372A86" w:rsidRPr="00296A37">
        <w:rPr>
          <w:i/>
          <w:iCs/>
          <w:lang w:val="en-US"/>
        </w:rPr>
        <w:t xml:space="preserve"> </w:t>
      </w:r>
      <w:bookmarkStart w:id="0" w:name="_Hlk132884990"/>
      <w:r w:rsidR="00372A86" w:rsidRPr="00296A37">
        <w:rPr>
          <w:i/>
          <w:iCs/>
          <w:lang w:val="en-US"/>
        </w:rPr>
        <w:t>Competition and Consumer Act 2010</w:t>
      </w:r>
      <w:r w:rsidR="00372A86">
        <w:rPr>
          <w:lang w:val="en-US"/>
        </w:rPr>
        <w:t xml:space="preserve"> (Cth) (</w:t>
      </w:r>
      <w:r w:rsidR="00372A86" w:rsidRPr="00296A37">
        <w:rPr>
          <w:b/>
          <w:bCs/>
          <w:lang w:val="en-US"/>
        </w:rPr>
        <w:t>CCA</w:t>
      </w:r>
      <w:r w:rsidR="00372A86">
        <w:rPr>
          <w:lang w:val="en-US"/>
        </w:rPr>
        <w:t xml:space="preserve">) </w:t>
      </w:r>
      <w:bookmarkEnd w:id="0"/>
      <w:r w:rsidR="00F119C3">
        <w:rPr>
          <w:lang w:val="en-US"/>
        </w:rPr>
        <w:t xml:space="preserve">provided by </w:t>
      </w:r>
      <w:r w:rsidR="00F119C3" w:rsidRPr="00B87C06">
        <w:t>[COMPANY NAME]</w:t>
      </w:r>
      <w:r w:rsidR="00372A86">
        <w:rPr>
          <w:lang w:val="en-US"/>
        </w:rPr>
        <w:t xml:space="preserve"> </w:t>
      </w:r>
      <w:r w:rsidR="00192F61">
        <w:rPr>
          <w:lang w:val="en-US"/>
        </w:rPr>
        <w:t xml:space="preserve">to </w:t>
      </w:r>
      <w:r w:rsidR="00372A86">
        <w:rPr>
          <w:lang w:val="en-US"/>
        </w:rPr>
        <w:t>the ACCC (</w:t>
      </w:r>
      <w:r w:rsidR="00372A86" w:rsidRPr="00296A37">
        <w:rPr>
          <w:b/>
          <w:bCs/>
          <w:lang w:val="en-US"/>
        </w:rPr>
        <w:t>Undertaking</w:t>
      </w:r>
      <w:r w:rsidR="00372A86">
        <w:rPr>
          <w:lang w:val="en-US"/>
        </w:rPr>
        <w:t>)</w:t>
      </w:r>
      <w:r w:rsidRPr="00056B25">
        <w:rPr>
          <w:lang w:val="en-US"/>
        </w:rPr>
        <w:t xml:space="preserve"> </w:t>
      </w:r>
      <w:r w:rsidR="00372A86">
        <w:rPr>
          <w:lang w:val="en-US"/>
        </w:rPr>
        <w:t xml:space="preserve">coming into effect </w:t>
      </w:r>
      <w:r w:rsidR="00BA7C13">
        <w:rPr>
          <w:lang w:val="en-US"/>
        </w:rPr>
        <w:t>(</w:t>
      </w:r>
      <w:r w:rsidR="00BA7C13" w:rsidRPr="00296A37">
        <w:rPr>
          <w:b/>
          <w:bCs/>
          <w:lang w:val="en-US"/>
        </w:rPr>
        <w:t>Commencement Date</w:t>
      </w:r>
      <w:r w:rsidR="00BA7C13">
        <w:rPr>
          <w:lang w:val="en-US"/>
        </w:rPr>
        <w:t xml:space="preserve">), </w:t>
      </w:r>
      <w:r w:rsidRPr="00056B25">
        <w:rPr>
          <w:lang w:val="en-US"/>
        </w:rPr>
        <w:t>[COMPANY NAME] will appoint</w:t>
      </w:r>
      <w:r w:rsidRPr="00056B25">
        <w:t xml:space="preserve"> a </w:t>
      </w:r>
      <w:r w:rsidR="006A783E">
        <w:t>d</w:t>
      </w:r>
      <w:r w:rsidRPr="00056B25">
        <w:t xml:space="preserve">irector or a </w:t>
      </w:r>
      <w:r w:rsidR="006A783E">
        <w:t>s</w:t>
      </w:r>
      <w:r w:rsidRPr="00056B25">
        <w:t xml:space="preserve">enior </w:t>
      </w:r>
      <w:r w:rsidR="006A783E">
        <w:t>m</w:t>
      </w:r>
      <w:r w:rsidRPr="00056B25">
        <w:t xml:space="preserve">anager </w:t>
      </w:r>
      <w:r w:rsidR="00192F61">
        <w:t xml:space="preserve">with suitable qualifications or experience in corporate compliance </w:t>
      </w:r>
      <w:r w:rsidR="000C06A2">
        <w:t xml:space="preserve">to be </w:t>
      </w:r>
      <w:r w:rsidR="00192F61">
        <w:t>responsible for ensuring the</w:t>
      </w:r>
      <w:r w:rsidRPr="00056B25">
        <w:t xml:space="preserve"> </w:t>
      </w:r>
      <w:r>
        <w:t>C</w:t>
      </w:r>
      <w:r w:rsidRPr="00056B25">
        <w:t xml:space="preserve">ompliance </w:t>
      </w:r>
      <w:r>
        <w:t>P</w:t>
      </w:r>
      <w:r w:rsidRPr="00056B25">
        <w:t>rogram</w:t>
      </w:r>
      <w:r w:rsidR="00192F61">
        <w:t xml:space="preserve"> is effectively designed, implemented and maintained</w:t>
      </w:r>
      <w:r w:rsidRPr="00056B25">
        <w:t xml:space="preserve"> (</w:t>
      </w:r>
      <w:r w:rsidRPr="00056B25">
        <w:rPr>
          <w:b/>
          <w:bCs/>
        </w:rPr>
        <w:t>Compliance Officer</w:t>
      </w:r>
      <w:r w:rsidRPr="00056B25">
        <w:t xml:space="preserve">). </w:t>
      </w:r>
    </w:p>
    <w:p w14:paraId="2246EF0F" w14:textId="77777777" w:rsidR="007C70A9" w:rsidRPr="00056B25" w:rsidRDefault="007C70A9" w:rsidP="001F5CB7">
      <w:pPr>
        <w:jc w:val="both"/>
      </w:pPr>
    </w:p>
    <w:p w14:paraId="164DDE0E" w14:textId="77777777" w:rsidR="007C70A9" w:rsidRPr="00056B25" w:rsidRDefault="007C70A9" w:rsidP="001F5CB7">
      <w:pPr>
        <w:jc w:val="both"/>
      </w:pPr>
      <w:r w:rsidRPr="00056B25">
        <w:rPr>
          <w:b/>
          <w:bCs/>
        </w:rPr>
        <w:t>Compliance Officer</w:t>
      </w:r>
      <w:r w:rsidRPr="00056B25">
        <w:t xml:space="preserve"> </w:t>
      </w:r>
      <w:r w:rsidRPr="00056B25">
        <w:rPr>
          <w:b/>
          <w:bCs/>
        </w:rPr>
        <w:t>Training</w:t>
      </w:r>
    </w:p>
    <w:p w14:paraId="444C7D20" w14:textId="77777777" w:rsidR="007C70A9" w:rsidRPr="00056B25" w:rsidRDefault="007C70A9" w:rsidP="001F5CB7">
      <w:pPr>
        <w:jc w:val="both"/>
      </w:pPr>
    </w:p>
    <w:p w14:paraId="45691DC0" w14:textId="682FEF4D" w:rsidR="007C70A9" w:rsidRDefault="000C06A2" w:rsidP="000C06A2">
      <w:pPr>
        <w:numPr>
          <w:ilvl w:val="0"/>
          <w:numId w:val="21"/>
        </w:numPr>
        <w:jc w:val="both"/>
      </w:pPr>
      <w:r w:rsidRPr="000C06A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A80254" wp14:editId="3CDD08E1">
                <wp:simplePos x="0" y="0"/>
                <wp:positionH relativeFrom="column">
                  <wp:posOffset>33020</wp:posOffset>
                </wp:positionH>
                <wp:positionV relativeFrom="paragraph">
                  <wp:posOffset>692785</wp:posOffset>
                </wp:positionV>
                <wp:extent cx="56959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607E" w14:textId="38A0A27C" w:rsidR="000C06A2" w:rsidRPr="000C06A2" w:rsidRDefault="00313952"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0530E0" w:rsidRPr="000C06A2">
                              <w:rPr>
                                <w:b/>
                                <w:bCs/>
                              </w:rPr>
                              <w:t>DRAFTING NOTE</w:t>
                            </w:r>
                            <w:r w:rsidR="000530E0" w:rsidRPr="000C06A2">
                              <w:t xml:space="preserve"> </w:t>
                            </w:r>
                            <w:r w:rsidR="000C06A2" w:rsidRPr="000C06A2">
                              <w:t xml:space="preserve">– </w:t>
                            </w:r>
                            <w:r w:rsidR="000C06A2" w:rsidRPr="00253BBB">
                              <w:rPr>
                                <w:i/>
                                <w:iCs/>
                              </w:rPr>
                              <w:t>if compliance program relates to ACL/industry codes, ensure that they are defined here e.g.</w:t>
                            </w:r>
                            <w:r w:rsidR="001F11E9" w:rsidRPr="00253BBB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0C06A2" w:rsidRPr="00253BBB">
                              <w:rPr>
                                <w:i/>
                                <w:iCs/>
                              </w:rPr>
                              <w:t xml:space="preserve"> ‘the Australian Consumer Law being Schedule 2 to the CCA (</w:t>
                            </w:r>
                            <w:r w:rsidR="000C06A2" w:rsidRPr="00253BBB">
                              <w:rPr>
                                <w:b/>
                                <w:bCs/>
                                <w:i/>
                                <w:iCs/>
                              </w:rPr>
                              <w:t>ACL</w:t>
                            </w:r>
                            <w:r w:rsidR="000C06A2" w:rsidRPr="00253BBB">
                              <w:rPr>
                                <w:i/>
                                <w:iCs/>
                              </w:rPr>
                              <w:t>)’ or the ‘Competition and Consumer (Industry Codes—Franchising) Regulation 2014 (</w:t>
                            </w:r>
                            <w:r w:rsidR="000C06A2" w:rsidRPr="00253BBB">
                              <w:rPr>
                                <w:b/>
                                <w:bCs/>
                                <w:i/>
                                <w:iCs/>
                              </w:rPr>
                              <w:t>Franchising Code</w:t>
                            </w:r>
                            <w:r w:rsidR="000C06A2" w:rsidRPr="00253BBB">
                              <w:rPr>
                                <w:i/>
                                <w:iCs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025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.6pt;margin-top:54.55pt;width:448.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M2EAIAAB8EAAAOAAAAZHJzL2Uyb0RvYy54bWysU9uO2yAQfa/Uf0C8N3bSOLux4qy22aaq&#10;tL1I234AxjhGBYYCiZ1+/Q44m4227UtVHhDDDIeZM2dWN4NW5CCcl2AqOp3klAjDoZFmV9Hv37Zv&#10;rin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">
                <v:textbox>
                  <w:txbxContent>
                    <w:p w14:paraId="520B607E" w14:textId="38A0A27C" w:rsidR="000C06A2" w:rsidRPr="000C06A2" w:rsidRDefault="00313952">
                      <w:r>
                        <w:rPr>
                          <w:b/>
                          <w:bCs/>
                        </w:rPr>
                        <w:t>*</w:t>
                      </w:r>
                      <w:r w:rsidR="000530E0" w:rsidRPr="000C06A2">
                        <w:rPr>
                          <w:b/>
                          <w:bCs/>
                        </w:rPr>
                        <w:t>DRAFTING NOTE</w:t>
                      </w:r>
                      <w:r w:rsidR="000530E0" w:rsidRPr="000C06A2">
                        <w:t xml:space="preserve"> </w:t>
                      </w:r>
                      <w:r w:rsidR="000C06A2" w:rsidRPr="000C06A2">
                        <w:t xml:space="preserve">– </w:t>
                      </w:r>
                      <w:r w:rsidR="000C06A2" w:rsidRPr="00253BBB">
                        <w:rPr>
                          <w:i/>
                          <w:iCs/>
                        </w:rPr>
                        <w:t>if compliance program relates to ACL/industry codes, ensure that they are defined here e.g.</w:t>
                      </w:r>
                      <w:r w:rsidR="001F11E9" w:rsidRPr="00253BBB">
                        <w:rPr>
                          <w:i/>
                          <w:iCs/>
                        </w:rPr>
                        <w:t>,</w:t>
                      </w:r>
                      <w:r w:rsidR="000C06A2" w:rsidRPr="00253BBB">
                        <w:rPr>
                          <w:i/>
                          <w:iCs/>
                        </w:rPr>
                        <w:t xml:space="preserve"> ‘the Australian Consumer Law being Schedule 2 to the CCA (</w:t>
                      </w:r>
                      <w:r w:rsidR="000C06A2" w:rsidRPr="00253BBB">
                        <w:rPr>
                          <w:b/>
                          <w:bCs/>
                          <w:i/>
                          <w:iCs/>
                        </w:rPr>
                        <w:t>ACL</w:t>
                      </w:r>
                      <w:r w:rsidR="000C06A2" w:rsidRPr="00253BBB">
                        <w:rPr>
                          <w:i/>
                          <w:iCs/>
                        </w:rPr>
                        <w:t>)’ or the ‘Competition and Consumer (Industry Codes—Franchising) Regulation 2014 (</w:t>
                      </w:r>
                      <w:r w:rsidR="000C06A2" w:rsidRPr="00253BBB">
                        <w:rPr>
                          <w:b/>
                          <w:bCs/>
                          <w:i/>
                          <w:iCs/>
                        </w:rPr>
                        <w:t>Franchising Code</w:t>
                      </w:r>
                      <w:r w:rsidR="000C06A2" w:rsidRPr="00253BBB">
                        <w:rPr>
                          <w:i/>
                          <w:iCs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0A9">
        <w:t xml:space="preserve">Within </w:t>
      </w:r>
      <w:r w:rsidR="006A783E">
        <w:t>[</w:t>
      </w:r>
      <w:r w:rsidR="00523747">
        <w:t>X</w:t>
      </w:r>
      <w:r w:rsidR="006A783E">
        <w:t>]</w:t>
      </w:r>
      <w:r w:rsidR="007C70A9">
        <w:t xml:space="preserve"> months </w:t>
      </w:r>
      <w:r w:rsidR="007C70A9" w:rsidRPr="00056B25">
        <w:t xml:space="preserve">of the </w:t>
      </w:r>
      <w:r w:rsidR="00523747">
        <w:t>Commencement Date</w:t>
      </w:r>
      <w:r w:rsidR="007C70A9" w:rsidRPr="00056B25">
        <w:t xml:space="preserve">, [COMPANY NAME] will ensure that the Compliance Officer attends practical training focusing on </w:t>
      </w:r>
      <w:r w:rsidR="00252BE7">
        <w:t>[INSERT</w:t>
      </w:r>
      <w:r w:rsidR="00313952">
        <w:t>*</w:t>
      </w:r>
      <w:r w:rsidR="00252BE7">
        <w:t xml:space="preserve">: </w:t>
      </w:r>
      <w:r w:rsidR="00252BE7" w:rsidRPr="00925D89">
        <w:rPr>
          <w:i/>
          <w:iCs/>
        </w:rPr>
        <w:t>CCA, ACL and/or relevant industry code</w:t>
      </w:r>
      <w:r>
        <w:t>].</w:t>
      </w:r>
    </w:p>
    <w:p w14:paraId="6CA72284" w14:textId="77777777" w:rsidR="007C70A9" w:rsidRDefault="007C70A9" w:rsidP="001F5CB7">
      <w:pPr>
        <w:ind w:left="792"/>
        <w:jc w:val="both"/>
      </w:pPr>
    </w:p>
    <w:p w14:paraId="62E42500" w14:textId="19CBB64E" w:rsidR="007C70A9" w:rsidRPr="00056B25" w:rsidRDefault="007C70A9" w:rsidP="001F5CB7">
      <w:pPr>
        <w:numPr>
          <w:ilvl w:val="0"/>
          <w:numId w:val="21"/>
        </w:numPr>
        <w:jc w:val="both"/>
      </w:pPr>
      <w:r w:rsidRPr="00056B25">
        <w:t xml:space="preserve">[COMPANY NAME] </w:t>
      </w:r>
      <w:r>
        <w:t xml:space="preserve">will ensure that the training </w:t>
      </w:r>
      <w:r w:rsidRPr="00056B25">
        <w:t xml:space="preserve">is </w:t>
      </w:r>
      <w:r w:rsidR="00252BE7">
        <w:t>conduct</w:t>
      </w:r>
      <w:r w:rsidR="00252BE7" w:rsidRPr="00056B25">
        <w:t xml:space="preserve">ed </w:t>
      </w:r>
      <w:r w:rsidRPr="00056B25">
        <w:t xml:space="preserve">by a suitably qualified compliance professional with expertise in </w:t>
      </w:r>
      <w:r>
        <w:t>competition and consumer</w:t>
      </w:r>
      <w:r w:rsidRPr="00056B25">
        <w:t xml:space="preserve"> law</w:t>
      </w:r>
      <w:r>
        <w:t>.</w:t>
      </w:r>
    </w:p>
    <w:p w14:paraId="656C655D" w14:textId="77777777" w:rsidR="007C70A9" w:rsidRPr="00056B25" w:rsidRDefault="007C70A9" w:rsidP="001F5CB7">
      <w:pPr>
        <w:jc w:val="both"/>
      </w:pPr>
    </w:p>
    <w:p w14:paraId="0A797E00" w14:textId="371D9DE9" w:rsidR="007C70A9" w:rsidRPr="00056B25" w:rsidRDefault="007C70A9" w:rsidP="001F5CB7">
      <w:pPr>
        <w:jc w:val="both"/>
      </w:pPr>
      <w:r w:rsidRPr="00056B25">
        <w:rPr>
          <w:b/>
          <w:bCs/>
          <w:lang w:val="en-US"/>
        </w:rPr>
        <w:t>Staff Training</w:t>
      </w:r>
      <w:r w:rsidR="008773EC">
        <w:rPr>
          <w:b/>
          <w:bCs/>
          <w:lang w:val="en-US"/>
        </w:rPr>
        <w:t xml:space="preserve"> and Induction</w:t>
      </w:r>
    </w:p>
    <w:p w14:paraId="71E377F9" w14:textId="77777777" w:rsidR="007C70A9" w:rsidRPr="00056B25" w:rsidRDefault="007C70A9" w:rsidP="001F5CB7">
      <w:pPr>
        <w:jc w:val="both"/>
      </w:pPr>
    </w:p>
    <w:p w14:paraId="78133F74" w14:textId="3BB417A7" w:rsidR="00774AEF" w:rsidRDefault="00B22AE7" w:rsidP="001F5CB7">
      <w:pPr>
        <w:numPr>
          <w:ilvl w:val="0"/>
          <w:numId w:val="21"/>
        </w:numPr>
        <w:jc w:val="both"/>
      </w:pPr>
      <w:r w:rsidRPr="005B0C74">
        <w:t xml:space="preserve">[COMPANY NAME] </w:t>
      </w:r>
      <w:bookmarkStart w:id="1" w:name="_Hlk128581740"/>
      <w:r w:rsidRPr="005B0C74">
        <w:t xml:space="preserve">will ensure that the </w:t>
      </w:r>
      <w:r w:rsidRPr="00623309">
        <w:t>Compliance Program</w:t>
      </w:r>
      <w:r w:rsidRPr="005B0C74">
        <w:t xml:space="preserve"> </w:t>
      </w:r>
      <w:r>
        <w:t>includes a requirement</w:t>
      </w:r>
      <w:r w:rsidRPr="00623309">
        <w:t xml:space="preserve"> for</w:t>
      </w:r>
      <w:r w:rsidR="00774AEF">
        <w:t xml:space="preserve"> [</w:t>
      </w:r>
      <w:r w:rsidR="00774AEF" w:rsidRPr="00F16A3A">
        <w:t>INSERT:</w:t>
      </w:r>
      <w:r w:rsidR="00774AEF">
        <w:t xml:space="preserve"> </w:t>
      </w:r>
      <w:r w:rsidR="00774AEF" w:rsidRPr="009518F7">
        <w:rPr>
          <w:i/>
          <w:iCs/>
        </w:rPr>
        <w:t>CCA, ACL and/or relevant industry code</w:t>
      </w:r>
      <w:r w:rsidR="00774AEF">
        <w:t>]</w:t>
      </w:r>
      <w:r w:rsidRPr="00623309">
        <w:t xml:space="preserve"> </w:t>
      </w:r>
      <w:r w:rsidR="00774AEF">
        <w:t>compliance training at least once a year (</w:t>
      </w:r>
      <w:r w:rsidR="00774AEF" w:rsidRPr="00885B62">
        <w:rPr>
          <w:b/>
          <w:bCs/>
        </w:rPr>
        <w:t>Staff Training</w:t>
      </w:r>
      <w:r w:rsidR="00774AEF">
        <w:t xml:space="preserve">) for all: </w:t>
      </w:r>
    </w:p>
    <w:p w14:paraId="06FC4866" w14:textId="77777777" w:rsidR="00774AEF" w:rsidRDefault="00774AEF" w:rsidP="00885B62">
      <w:pPr>
        <w:ind w:left="360"/>
        <w:jc w:val="both"/>
      </w:pPr>
    </w:p>
    <w:p w14:paraId="1B9318D0" w14:textId="3C5A4159" w:rsidR="00B22AE7" w:rsidRDefault="00B22AE7" w:rsidP="00774AEF">
      <w:pPr>
        <w:numPr>
          <w:ilvl w:val="1"/>
          <w:numId w:val="21"/>
        </w:numPr>
        <w:ind w:left="999"/>
        <w:jc w:val="both"/>
      </w:pPr>
      <w:r w:rsidRPr="00623309">
        <w:t>officers, employees, representatives and agents of [COMPANY NAME], whose duties</w:t>
      </w:r>
      <w:r w:rsidRPr="00F16A3A">
        <w:t xml:space="preserve"> could result in them being concerned with conduct that may contravene [INSERT:</w:t>
      </w:r>
      <w:r>
        <w:t xml:space="preserve"> </w:t>
      </w:r>
      <w:r w:rsidRPr="009518F7">
        <w:rPr>
          <w:i/>
          <w:iCs/>
        </w:rPr>
        <w:t>CCA, ACL and/or relevant industry code</w:t>
      </w:r>
      <w:r>
        <w:t>]</w:t>
      </w:r>
      <w:bookmarkEnd w:id="1"/>
      <w:r w:rsidR="001A1BBB">
        <w:t>;</w:t>
      </w:r>
      <w:r w:rsidR="00FD4CFD">
        <w:t xml:space="preserve"> and </w:t>
      </w:r>
    </w:p>
    <w:p w14:paraId="6B1F9EDE" w14:textId="77777777" w:rsidR="00FD4CFD" w:rsidRDefault="00FD4CFD" w:rsidP="00885B62">
      <w:pPr>
        <w:ind w:left="999"/>
        <w:jc w:val="both"/>
      </w:pPr>
    </w:p>
    <w:p w14:paraId="649B0087" w14:textId="0D071D7D" w:rsidR="00FD4CFD" w:rsidRDefault="00FD4CFD" w:rsidP="00885B62">
      <w:pPr>
        <w:numPr>
          <w:ilvl w:val="1"/>
          <w:numId w:val="21"/>
        </w:numPr>
        <w:ind w:left="999"/>
        <w:jc w:val="both"/>
      </w:pPr>
      <w:r>
        <w:t xml:space="preserve">executive and non-executive directors of [COMPANY NAME]. </w:t>
      </w:r>
    </w:p>
    <w:p w14:paraId="5FCD868A" w14:textId="77777777" w:rsidR="00B22AE7" w:rsidRDefault="00B22AE7" w:rsidP="00296A37">
      <w:pPr>
        <w:jc w:val="both"/>
      </w:pPr>
    </w:p>
    <w:p w14:paraId="7AD17F62" w14:textId="3DDE3D88" w:rsidR="00AC746F" w:rsidRDefault="006A0836" w:rsidP="001F5CB7">
      <w:pPr>
        <w:numPr>
          <w:ilvl w:val="0"/>
          <w:numId w:val="21"/>
        </w:numPr>
        <w:jc w:val="both"/>
      </w:pPr>
      <w:r w:rsidRPr="00B87C06">
        <w:rPr>
          <w:lang w:val="en-US"/>
        </w:rPr>
        <w:t xml:space="preserve">[COMPANY NAME] will ensure that the </w:t>
      </w:r>
      <w:r w:rsidRPr="00B87C06">
        <w:t>Compliance Program</w:t>
      </w:r>
      <w:r w:rsidRPr="00B87C06">
        <w:rPr>
          <w:lang w:val="en-US"/>
        </w:rPr>
        <w:t xml:space="preserve"> includes a requirement that </w:t>
      </w:r>
      <w:r w:rsidRPr="007A25A9">
        <w:t xml:space="preserve">awareness of [COMPANY NAME’s] obligations under the [INSERT: </w:t>
      </w:r>
      <w:r w:rsidRPr="007A25A9">
        <w:rPr>
          <w:i/>
          <w:iCs/>
        </w:rPr>
        <w:t>CCA, ACL and/or relevant industry code</w:t>
      </w:r>
      <w:r w:rsidRPr="007A25A9">
        <w:t>]</w:t>
      </w:r>
      <w:r>
        <w:rPr>
          <w:lang w:val="en-US"/>
        </w:rPr>
        <w:t xml:space="preserve"> </w:t>
      </w:r>
      <w:r w:rsidRPr="00B87C06">
        <w:t>forms part of the induction</w:t>
      </w:r>
      <w:r w:rsidR="00FD4CFD">
        <w:t xml:space="preserve"> (</w:t>
      </w:r>
      <w:r w:rsidR="00FD4CFD" w:rsidRPr="00885B62">
        <w:rPr>
          <w:b/>
          <w:bCs/>
        </w:rPr>
        <w:t>Induction</w:t>
      </w:r>
      <w:r w:rsidR="00FD4CFD">
        <w:t>)</w:t>
      </w:r>
      <w:r w:rsidRPr="00B87C06">
        <w:t xml:space="preserve"> of all new</w:t>
      </w:r>
      <w:r w:rsidR="00FD4CFD">
        <w:t>:</w:t>
      </w:r>
      <w:r w:rsidR="00AC746F">
        <w:t xml:space="preserve"> </w:t>
      </w:r>
    </w:p>
    <w:p w14:paraId="11EB5EA1" w14:textId="77777777" w:rsidR="00AC746F" w:rsidRDefault="00AC746F" w:rsidP="00885B62">
      <w:pPr>
        <w:ind w:left="360"/>
        <w:jc w:val="both"/>
      </w:pPr>
    </w:p>
    <w:p w14:paraId="4CF43357" w14:textId="39F1E33B" w:rsidR="006A0836" w:rsidRDefault="006A0836" w:rsidP="00AC746F">
      <w:pPr>
        <w:numPr>
          <w:ilvl w:val="1"/>
          <w:numId w:val="21"/>
        </w:numPr>
        <w:ind w:left="999"/>
        <w:jc w:val="both"/>
      </w:pPr>
      <w:r>
        <w:lastRenderedPageBreak/>
        <w:t>officers</w:t>
      </w:r>
      <w:r w:rsidR="0016269E">
        <w:t xml:space="preserve">, </w:t>
      </w:r>
      <w:r w:rsidR="0016269E" w:rsidRPr="00B87C06">
        <w:t>employees</w:t>
      </w:r>
      <w:r w:rsidR="0016269E">
        <w:t xml:space="preserve">, representatives and agents </w:t>
      </w:r>
      <w:r w:rsidR="00AC746F">
        <w:t xml:space="preserve">of [COMPANY NAME] </w:t>
      </w:r>
      <w:r w:rsidRPr="00B87C06">
        <w:t>whose duties could result in them being concerned with conduct that may contravene</w:t>
      </w:r>
      <w:r w:rsidR="00F671A0">
        <w:t xml:space="preserve"> the</w:t>
      </w:r>
      <w:r w:rsidRPr="00B87C06">
        <w:t xml:space="preserve"> [INSERT</w:t>
      </w:r>
      <w:r>
        <w:t xml:space="preserve">: </w:t>
      </w:r>
      <w:r w:rsidRPr="005B0C74">
        <w:rPr>
          <w:i/>
        </w:rPr>
        <w:t xml:space="preserve">CCA, ACL </w:t>
      </w:r>
      <w:r>
        <w:rPr>
          <w:i/>
        </w:rPr>
        <w:t>and/</w:t>
      </w:r>
      <w:r w:rsidRPr="005B0C74">
        <w:rPr>
          <w:i/>
        </w:rPr>
        <w:t>or relevant industry code</w:t>
      </w:r>
      <w:r w:rsidRPr="00B87C06">
        <w:t>]</w:t>
      </w:r>
      <w:r w:rsidR="001A1BBB">
        <w:t>;</w:t>
      </w:r>
      <w:r w:rsidR="00AC746F">
        <w:t xml:space="preserve"> and </w:t>
      </w:r>
    </w:p>
    <w:p w14:paraId="4DA6BDAC" w14:textId="77777777" w:rsidR="00AC746F" w:rsidRDefault="00AC746F" w:rsidP="00885B62">
      <w:pPr>
        <w:ind w:left="999"/>
        <w:jc w:val="both"/>
      </w:pPr>
    </w:p>
    <w:p w14:paraId="78EAE718" w14:textId="3BD4F137" w:rsidR="00AC746F" w:rsidRDefault="00AC746F" w:rsidP="00885B62">
      <w:pPr>
        <w:numPr>
          <w:ilvl w:val="1"/>
          <w:numId w:val="21"/>
        </w:numPr>
        <w:ind w:left="999"/>
        <w:jc w:val="both"/>
      </w:pPr>
      <w:r>
        <w:t xml:space="preserve">executive or non-executive directors of [COMPANY NAME]. </w:t>
      </w:r>
    </w:p>
    <w:p w14:paraId="067B9FF0" w14:textId="77777777" w:rsidR="006A0836" w:rsidRPr="00B87C06" w:rsidRDefault="006A0836" w:rsidP="00296A37">
      <w:pPr>
        <w:jc w:val="both"/>
      </w:pPr>
    </w:p>
    <w:p w14:paraId="5C2366AB" w14:textId="65272B9C" w:rsidR="007C70A9" w:rsidRDefault="00B22AE7" w:rsidP="001F5CB7">
      <w:pPr>
        <w:numPr>
          <w:ilvl w:val="0"/>
          <w:numId w:val="21"/>
        </w:numPr>
        <w:jc w:val="both"/>
      </w:pPr>
      <w:r w:rsidRPr="00623309">
        <w:t xml:space="preserve">[COMPANY NAME] </w:t>
      </w:r>
      <w:r>
        <w:t>will</w:t>
      </w:r>
      <w:r w:rsidRPr="00623309">
        <w:t xml:space="preserve"> ensure that the </w:t>
      </w:r>
      <w:r>
        <w:t>Staff T</w:t>
      </w:r>
      <w:r w:rsidRPr="00623309">
        <w:t xml:space="preserve">raining </w:t>
      </w:r>
      <w:r w:rsidR="006A0836">
        <w:t xml:space="preserve">and Induction </w:t>
      </w:r>
      <w:r w:rsidRPr="00623309">
        <w:t>is conducted by a suitably qualified compliance professional or legal practitioner with expertise in competition and consumer law.</w:t>
      </w:r>
    </w:p>
    <w:p w14:paraId="28AE0A78" w14:textId="77777777" w:rsidR="00B22AE7" w:rsidRPr="00056B25" w:rsidRDefault="00B22AE7" w:rsidP="00296A37">
      <w:pPr>
        <w:jc w:val="both"/>
      </w:pPr>
    </w:p>
    <w:p w14:paraId="552691B3" w14:textId="186959A4" w:rsidR="007C70A9" w:rsidRPr="00056B25" w:rsidRDefault="007C70A9" w:rsidP="001F5CB7">
      <w:pPr>
        <w:jc w:val="both"/>
      </w:pPr>
      <w:r w:rsidRPr="00056B25">
        <w:rPr>
          <w:b/>
          <w:bCs/>
        </w:rPr>
        <w:t xml:space="preserve">Complaints </w:t>
      </w:r>
      <w:r w:rsidR="00C30DF1">
        <w:rPr>
          <w:b/>
          <w:bCs/>
        </w:rPr>
        <w:t>H</w:t>
      </w:r>
      <w:r w:rsidRPr="00056B25">
        <w:rPr>
          <w:b/>
          <w:bCs/>
        </w:rPr>
        <w:t>andling</w:t>
      </w:r>
      <w:r w:rsidR="00C30DF1">
        <w:rPr>
          <w:b/>
          <w:bCs/>
        </w:rPr>
        <w:t xml:space="preserve"> System</w:t>
      </w:r>
    </w:p>
    <w:p w14:paraId="43B0693A" w14:textId="77777777" w:rsidR="007C70A9" w:rsidRPr="00056B25" w:rsidRDefault="007C70A9" w:rsidP="001F5CB7">
      <w:pPr>
        <w:jc w:val="both"/>
      </w:pPr>
    </w:p>
    <w:p w14:paraId="61C1B0CF" w14:textId="29E64F6A" w:rsidR="007C70A9" w:rsidRDefault="007C70A9" w:rsidP="001F5CB7">
      <w:pPr>
        <w:numPr>
          <w:ilvl w:val="0"/>
          <w:numId w:val="21"/>
        </w:numPr>
        <w:jc w:val="both"/>
      </w:pPr>
      <w:r>
        <w:t>W</w:t>
      </w:r>
      <w:r w:rsidRPr="00B20DF6">
        <w:t xml:space="preserve">ithin </w:t>
      </w:r>
      <w:r w:rsidR="006A783E">
        <w:t>[</w:t>
      </w:r>
      <w:r w:rsidR="00A45ACE">
        <w:t>X</w:t>
      </w:r>
      <w:r w:rsidR="006A783E">
        <w:t>]</w:t>
      </w:r>
      <w:r w:rsidRPr="00B20DF6">
        <w:t xml:space="preserve"> months of the </w:t>
      </w:r>
      <w:r w:rsidR="00C60529">
        <w:t>Commencement Date,</w:t>
      </w:r>
      <w:r w:rsidRPr="00056B25">
        <w:t xml:space="preserve"> [COMPANY NAME] </w:t>
      </w:r>
      <w:r>
        <w:t xml:space="preserve">will </w:t>
      </w:r>
      <w:r w:rsidRPr="00B20DF6">
        <w:t xml:space="preserve">develop </w:t>
      </w:r>
      <w:r w:rsidR="00C60529">
        <w:t xml:space="preserve">and implement </w:t>
      </w:r>
      <w:r w:rsidRPr="00B20DF6">
        <w:t xml:space="preserve">procedures for </w:t>
      </w:r>
      <w:r w:rsidR="0021248E">
        <w:t>identifying, classifying</w:t>
      </w:r>
      <w:r w:rsidRPr="00B20DF6">
        <w:t xml:space="preserve">, storing and responding to </w:t>
      </w:r>
      <w:r>
        <w:t>competition and consumer</w:t>
      </w:r>
      <w:r w:rsidRPr="00B20DF6">
        <w:t xml:space="preserve"> </w:t>
      </w:r>
      <w:r>
        <w:t xml:space="preserve">law </w:t>
      </w:r>
      <w:r w:rsidRPr="00B20DF6">
        <w:t>complaints</w:t>
      </w:r>
      <w:r>
        <w:t xml:space="preserve"> (</w:t>
      </w:r>
      <w:r>
        <w:rPr>
          <w:b/>
        </w:rPr>
        <w:t>Complaints Handling System</w:t>
      </w:r>
      <w:r>
        <w:t>).</w:t>
      </w:r>
    </w:p>
    <w:p w14:paraId="3487EC9E" w14:textId="77777777" w:rsidR="00D45F0E" w:rsidRDefault="00D45F0E" w:rsidP="00296A37">
      <w:pPr>
        <w:jc w:val="both"/>
      </w:pPr>
    </w:p>
    <w:p w14:paraId="51CC8A09" w14:textId="191EAF8F" w:rsidR="00B22AE7" w:rsidRDefault="00B22AE7" w:rsidP="001F5CB7">
      <w:pPr>
        <w:numPr>
          <w:ilvl w:val="0"/>
          <w:numId w:val="21"/>
        </w:numPr>
        <w:jc w:val="both"/>
      </w:pPr>
      <w:r w:rsidRPr="00623309">
        <w:t>[COMPANY NAME] will ensure that staff and customers are made aware of the Complaints Handling System.</w:t>
      </w:r>
    </w:p>
    <w:p w14:paraId="7B290EF2" w14:textId="77777777" w:rsidR="001E68D7" w:rsidRDefault="001E68D7" w:rsidP="00296A37">
      <w:pPr>
        <w:pStyle w:val="ListParagraph"/>
      </w:pPr>
    </w:p>
    <w:p w14:paraId="4941C4D6" w14:textId="7A8A2CF0" w:rsidR="001E68D7" w:rsidRDefault="001E68D7" w:rsidP="001E68D7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1EAFE2F" wp14:editId="5C4BE97B">
                <wp:extent cx="5734050" cy="53340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2F4F" w14:textId="22267E17" w:rsidR="001E68D7" w:rsidRDefault="001E68D7" w:rsidP="00CB69AE">
                            <w:pPr>
                              <w:jc w:val="both"/>
                            </w:pPr>
                            <w:bookmarkStart w:id="2" w:name="_Hlk141962605"/>
                            <w:r>
                              <w:rPr>
                                <w:b/>
                                <w:bCs/>
                              </w:rPr>
                              <w:t xml:space="preserve">DRAFTING NOTE – </w:t>
                            </w:r>
                            <w:r w:rsidR="007C6B31" w:rsidRPr="00253BBB">
                              <w:rPr>
                                <w:i/>
                                <w:iCs/>
                              </w:rPr>
                              <w:t xml:space="preserve">Please see Level 3 or 4 templates for optional provisions on </w:t>
                            </w:r>
                            <w:r w:rsidR="00CB69AE" w:rsidRPr="00253BBB">
                              <w:rPr>
                                <w:i/>
                                <w:iCs/>
                              </w:rPr>
                              <w:t>p</w:t>
                            </w:r>
                            <w:r w:rsidR="007C6B31" w:rsidRPr="00253BBB">
                              <w:rPr>
                                <w:i/>
                                <w:iCs/>
                              </w:rPr>
                              <w:t xml:space="preserve">roduct </w:t>
                            </w:r>
                            <w:r w:rsidR="00CB69AE" w:rsidRPr="00253BBB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7C6B31" w:rsidRPr="00253BBB">
                              <w:rPr>
                                <w:i/>
                                <w:iCs/>
                              </w:rPr>
                              <w:t>afety</w:t>
                            </w:r>
                            <w:r w:rsidR="001F11E9" w:rsidRPr="00253BBB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bookmarkEnd w:id="2"/>
                          <w:p w14:paraId="3162C4BE" w14:textId="691DB4C9" w:rsidR="00C517E9" w:rsidRPr="009B7760" w:rsidRDefault="00C517E9" w:rsidP="00CB69AE">
                            <w:pPr>
                              <w:jc w:val="both"/>
                            </w:pPr>
                          </w:p>
                          <w:p w14:paraId="524CDC7A" w14:textId="77777777" w:rsidR="00C517E9" w:rsidRDefault="00C51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AFE2F" id="Text Box 1" o:spid="_x0000_s1027" type="#_x0000_t202" style="width:451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" fillcolor="white [3201]" strokeweight=".5pt">
                <v:textbox>
                  <w:txbxContent>
                    <w:p w14:paraId="58B82F4F" w14:textId="22267E17" w:rsidR="001E68D7" w:rsidRDefault="001E68D7" w:rsidP="00CB69AE">
                      <w:pPr>
                        <w:jc w:val="both"/>
                      </w:pPr>
                      <w:bookmarkStart w:id="4" w:name="_Hlk141962605"/>
                      <w:r>
                        <w:rPr>
                          <w:b/>
                          <w:bCs/>
                        </w:rPr>
                        <w:t xml:space="preserve">DRAFTING NOTE – </w:t>
                      </w:r>
                      <w:r w:rsidR="007C6B31" w:rsidRPr="00253BBB">
                        <w:rPr>
                          <w:i/>
                          <w:iCs/>
                        </w:rPr>
                        <w:t xml:space="preserve">Please see Level 3 or 4 templates for optional provisions on </w:t>
                      </w:r>
                      <w:r w:rsidR="00CB69AE" w:rsidRPr="00253BBB">
                        <w:rPr>
                          <w:i/>
                          <w:iCs/>
                        </w:rPr>
                        <w:t>p</w:t>
                      </w:r>
                      <w:r w:rsidR="007C6B31" w:rsidRPr="00253BBB">
                        <w:rPr>
                          <w:i/>
                          <w:iCs/>
                        </w:rPr>
                        <w:t xml:space="preserve">roduct </w:t>
                      </w:r>
                      <w:r w:rsidR="00CB69AE" w:rsidRPr="00253BBB">
                        <w:rPr>
                          <w:i/>
                          <w:iCs/>
                        </w:rPr>
                        <w:t>s</w:t>
                      </w:r>
                      <w:r w:rsidR="007C6B31" w:rsidRPr="00253BBB">
                        <w:rPr>
                          <w:i/>
                          <w:iCs/>
                        </w:rPr>
                        <w:t>afety</w:t>
                      </w:r>
                      <w:r w:rsidR="001F11E9" w:rsidRPr="00253BBB">
                        <w:rPr>
                          <w:i/>
                          <w:iCs/>
                        </w:rPr>
                        <w:t>.</w:t>
                      </w:r>
                    </w:p>
                    <w:bookmarkEnd w:id="4"/>
                    <w:p w14:paraId="3162C4BE" w14:textId="691DB4C9" w:rsidR="00C517E9" w:rsidRPr="009B7760" w:rsidRDefault="00C517E9" w:rsidP="00CB69AE">
                      <w:pPr>
                        <w:jc w:val="both"/>
                      </w:pPr>
                    </w:p>
                    <w:p w14:paraId="524CDC7A" w14:textId="77777777" w:rsidR="00C517E9" w:rsidRDefault="00C517E9"/>
                  </w:txbxContent>
                </v:textbox>
                <w10:anchorlock/>
              </v:shape>
            </w:pict>
          </mc:Fallback>
        </mc:AlternateContent>
      </w:r>
    </w:p>
    <w:p w14:paraId="074B2DA2" w14:textId="77777777" w:rsidR="007C70A9" w:rsidRDefault="007C70A9" w:rsidP="001F5CB7">
      <w:pPr>
        <w:jc w:val="both"/>
      </w:pPr>
    </w:p>
    <w:p w14:paraId="6A226229" w14:textId="6D6DF9B3" w:rsidR="007C70A9" w:rsidRPr="00DF7DB5" w:rsidRDefault="007C70A9" w:rsidP="001F5CB7">
      <w:pPr>
        <w:jc w:val="both"/>
        <w:rPr>
          <w:b/>
        </w:rPr>
      </w:pPr>
      <w:bookmarkStart w:id="3" w:name="_Hlk136353067"/>
      <w:r w:rsidRPr="00DF7DB5">
        <w:rPr>
          <w:b/>
        </w:rPr>
        <w:t xml:space="preserve">Reports to </w:t>
      </w:r>
      <w:r w:rsidR="005B34E5" w:rsidRPr="00296A37">
        <w:rPr>
          <w:b/>
          <w:bCs/>
        </w:rPr>
        <w:t>[Director(s)</w:t>
      </w:r>
      <w:r w:rsidR="005B34E5">
        <w:rPr>
          <w:b/>
          <w:bCs/>
        </w:rPr>
        <w:t>/</w:t>
      </w:r>
      <w:r w:rsidR="005B34E5" w:rsidRPr="00296A37">
        <w:rPr>
          <w:b/>
          <w:bCs/>
        </w:rPr>
        <w:t>COMPANY NAME’s governing body]</w:t>
      </w:r>
      <w:r w:rsidR="005B34E5" w:rsidDel="005B34E5">
        <w:rPr>
          <w:b/>
        </w:rPr>
        <w:t xml:space="preserve"> </w:t>
      </w:r>
    </w:p>
    <w:p w14:paraId="441CB595" w14:textId="77777777" w:rsidR="007C70A9" w:rsidRPr="00056B25" w:rsidRDefault="007C70A9" w:rsidP="001F5CB7">
      <w:pPr>
        <w:jc w:val="both"/>
      </w:pPr>
    </w:p>
    <w:p w14:paraId="1C6EE42E" w14:textId="331C8D41" w:rsidR="007C70A9" w:rsidRDefault="007C70A9" w:rsidP="001F5CB7">
      <w:pPr>
        <w:numPr>
          <w:ilvl w:val="0"/>
          <w:numId w:val="21"/>
        </w:numPr>
        <w:jc w:val="both"/>
      </w:pPr>
      <w:r w:rsidRPr="00DF7DB5">
        <w:t xml:space="preserve">[COMPANY NAME] will ensure that the Compliance Officer reports to </w:t>
      </w:r>
      <w:r w:rsidR="006A783E">
        <w:t>[COMPANY NAME</w:t>
      </w:r>
      <w:r w:rsidR="00633077">
        <w:t>’s</w:t>
      </w:r>
      <w:r w:rsidRPr="00DF7DB5">
        <w:t xml:space="preserve"> director(s)</w:t>
      </w:r>
      <w:r w:rsidR="00C85E4D">
        <w:t>/</w:t>
      </w:r>
      <w:r w:rsidR="005C0760">
        <w:t>COMPANY NAME’s</w:t>
      </w:r>
      <w:r w:rsidR="005C0760" w:rsidDel="005C0760">
        <w:t xml:space="preserve"> </w:t>
      </w:r>
      <w:r w:rsidRPr="00DF7DB5">
        <w:t>governing body</w:t>
      </w:r>
      <w:r w:rsidR="00DA1ACD">
        <w:t>]</w:t>
      </w:r>
      <w:r w:rsidRPr="00DF7DB5">
        <w:t xml:space="preserve"> every </w:t>
      </w:r>
      <w:r>
        <w:t>[</w:t>
      </w:r>
      <w:r w:rsidRPr="00DF7DB5">
        <w:t>X</w:t>
      </w:r>
      <w:r>
        <w:t>]</w:t>
      </w:r>
      <w:r w:rsidRPr="00DF7DB5">
        <w:t xml:space="preserve"> months on the continuing effectiveness of the </w:t>
      </w:r>
      <w:r w:rsidRPr="00056B25">
        <w:t xml:space="preserve">Compliance Program. </w:t>
      </w:r>
    </w:p>
    <w:bookmarkEnd w:id="3"/>
    <w:p w14:paraId="65348463" w14:textId="77777777" w:rsidR="007C70A9" w:rsidRDefault="007C70A9" w:rsidP="001F5CB7">
      <w:pPr>
        <w:jc w:val="both"/>
      </w:pPr>
    </w:p>
    <w:p w14:paraId="2AC7B557" w14:textId="77777777" w:rsidR="007C70A9" w:rsidRPr="00801282" w:rsidRDefault="007C70A9" w:rsidP="001F5CB7">
      <w:pPr>
        <w:jc w:val="both"/>
        <w:rPr>
          <w:b/>
        </w:rPr>
      </w:pPr>
      <w:r w:rsidRPr="00801282">
        <w:rPr>
          <w:b/>
        </w:rPr>
        <w:t>Compliance Review</w:t>
      </w:r>
    </w:p>
    <w:p w14:paraId="4A84893F" w14:textId="77777777" w:rsidR="007C70A9" w:rsidRDefault="007C70A9" w:rsidP="001F5CB7">
      <w:pPr>
        <w:jc w:val="both"/>
      </w:pPr>
    </w:p>
    <w:p w14:paraId="59920A08" w14:textId="714B5508" w:rsidR="007C70A9" w:rsidRDefault="007C70A9" w:rsidP="001F5CB7">
      <w:pPr>
        <w:numPr>
          <w:ilvl w:val="0"/>
          <w:numId w:val="21"/>
        </w:numPr>
        <w:jc w:val="both"/>
      </w:pPr>
      <w:r>
        <w:t>[</w:t>
      </w:r>
      <w:r w:rsidRPr="00056B25">
        <w:t xml:space="preserve">COMPANY NAME] </w:t>
      </w:r>
      <w:r>
        <w:t>will</w:t>
      </w:r>
      <w:r w:rsidRPr="00056B25">
        <w:t>, at its own expense, cause an annual review of the Compliance Program (</w:t>
      </w:r>
      <w:r w:rsidRPr="00801282">
        <w:rPr>
          <w:b/>
        </w:rPr>
        <w:t>Review</w:t>
      </w:r>
      <w:r w:rsidRPr="00056B25">
        <w:t>) to be carried out in accordance with each of the following requirements</w:t>
      </w:r>
      <w:r>
        <w:t>:</w:t>
      </w:r>
    </w:p>
    <w:p w14:paraId="5297AE12" w14:textId="77777777" w:rsidR="007C70A9" w:rsidRDefault="007C70A9" w:rsidP="001F5CB7">
      <w:pPr>
        <w:ind w:left="360"/>
        <w:jc w:val="both"/>
      </w:pPr>
    </w:p>
    <w:p w14:paraId="1FFDC83A" w14:textId="77777777" w:rsidR="007C70A9" w:rsidRPr="00801282" w:rsidRDefault="007C70A9" w:rsidP="00296A37">
      <w:pPr>
        <w:numPr>
          <w:ilvl w:val="1"/>
          <w:numId w:val="21"/>
        </w:numPr>
        <w:ind w:left="1134" w:hanging="567"/>
        <w:jc w:val="both"/>
        <w:rPr>
          <w:b/>
          <w:bCs/>
        </w:rPr>
      </w:pPr>
      <w:r w:rsidRPr="00801282">
        <w:rPr>
          <w:b/>
          <w:bCs/>
        </w:rPr>
        <w:t xml:space="preserve">Scope of Review </w:t>
      </w:r>
      <w:r w:rsidRPr="00801282">
        <w:rPr>
          <w:bCs/>
        </w:rPr>
        <w:t>– the Review should be broad and rigorous enough to provide [COMPANY NAME] and the ACCC with:</w:t>
      </w:r>
    </w:p>
    <w:p w14:paraId="65F70AD2" w14:textId="77777777" w:rsidR="007C70A9" w:rsidRDefault="007C70A9" w:rsidP="001F5CB7">
      <w:pPr>
        <w:ind w:left="792"/>
        <w:jc w:val="both"/>
      </w:pPr>
    </w:p>
    <w:p w14:paraId="51670B81" w14:textId="7B0726DE" w:rsidR="007C70A9" w:rsidRDefault="007C70A9" w:rsidP="00296A37">
      <w:pPr>
        <w:numPr>
          <w:ilvl w:val="2"/>
          <w:numId w:val="25"/>
        </w:numPr>
        <w:ind w:left="2268" w:hanging="850"/>
        <w:jc w:val="both"/>
      </w:pPr>
      <w:r w:rsidRPr="00D50C42">
        <w:t>verification that [COMPANY NAME] has in place a Compliance Program that complies with</w:t>
      </w:r>
      <w:r w:rsidR="00C30DF1">
        <w:t xml:space="preserve"> each of </w:t>
      </w:r>
      <w:r w:rsidRPr="00D50C42">
        <w:t xml:space="preserve">the requirements </w:t>
      </w:r>
      <w:r w:rsidR="00C30DF1">
        <w:t xml:space="preserve">detailed in </w:t>
      </w:r>
      <w:r w:rsidR="00C30DF1" w:rsidRPr="00296A37">
        <w:rPr>
          <w:highlight w:val="yellow"/>
        </w:rPr>
        <w:t xml:space="preserve">paragraphs 1 to </w:t>
      </w:r>
      <w:r w:rsidR="00CC7070">
        <w:rPr>
          <w:highlight w:val="yellow"/>
        </w:rPr>
        <w:t>9</w:t>
      </w:r>
      <w:r w:rsidR="00C30DF1" w:rsidRPr="00296A37">
        <w:rPr>
          <w:highlight w:val="yellow"/>
        </w:rPr>
        <w:t xml:space="preserve"> </w:t>
      </w:r>
      <w:r w:rsidR="00B276E6" w:rsidRPr="00296A37">
        <w:rPr>
          <w:highlight w:val="yellow"/>
        </w:rPr>
        <w:t>of this Annexure</w:t>
      </w:r>
      <w:r w:rsidR="00C30DF1">
        <w:t>; a</w:t>
      </w:r>
      <w:r w:rsidRPr="00D50C42">
        <w:t>nd</w:t>
      </w:r>
    </w:p>
    <w:p w14:paraId="0D1905FC" w14:textId="77777777" w:rsidR="00235FF9" w:rsidRDefault="00235FF9" w:rsidP="00296A37">
      <w:pPr>
        <w:ind w:left="2268" w:hanging="850"/>
        <w:jc w:val="both"/>
      </w:pPr>
    </w:p>
    <w:p w14:paraId="241E8796" w14:textId="7AB4D9C6" w:rsidR="007C70A9" w:rsidRDefault="00235FF9" w:rsidP="00296A37">
      <w:pPr>
        <w:numPr>
          <w:ilvl w:val="2"/>
          <w:numId w:val="25"/>
        </w:numPr>
        <w:ind w:left="2268" w:hanging="850"/>
        <w:jc w:val="both"/>
      </w:pPr>
      <w:r w:rsidRPr="00D50C42">
        <w:t xml:space="preserve">the </w:t>
      </w:r>
      <w:r>
        <w:t>Compliance R</w:t>
      </w:r>
      <w:r w:rsidRPr="00D50C42">
        <w:t xml:space="preserve">eports detailed at </w:t>
      </w:r>
      <w:r w:rsidRPr="00296A37">
        <w:rPr>
          <w:highlight w:val="yellow"/>
        </w:rPr>
        <w:t>paragraph 1</w:t>
      </w:r>
      <w:r w:rsidR="00CC7070">
        <w:rPr>
          <w:highlight w:val="yellow"/>
        </w:rPr>
        <w:t>1</w:t>
      </w:r>
      <w:r w:rsidRPr="00296A37">
        <w:rPr>
          <w:highlight w:val="yellow"/>
        </w:rPr>
        <w:t xml:space="preserve"> of this Annexure.</w:t>
      </w:r>
    </w:p>
    <w:p w14:paraId="42443FB6" w14:textId="77777777" w:rsidR="007C70A9" w:rsidRDefault="007C70A9" w:rsidP="001F5CB7">
      <w:pPr>
        <w:jc w:val="both"/>
      </w:pPr>
    </w:p>
    <w:p w14:paraId="4F4D0820" w14:textId="06D0B059" w:rsidR="007C70A9" w:rsidRDefault="00E52062" w:rsidP="00296A37">
      <w:pPr>
        <w:numPr>
          <w:ilvl w:val="1"/>
          <w:numId w:val="21"/>
        </w:numPr>
        <w:ind w:left="1134" w:hanging="567"/>
        <w:jc w:val="both"/>
      </w:pPr>
      <w:r>
        <w:rPr>
          <w:b/>
          <w:bCs/>
        </w:rPr>
        <w:t>Reviewer</w:t>
      </w:r>
      <w:r w:rsidR="007C70A9" w:rsidRPr="00D50C42">
        <w:t xml:space="preserve"> – [COMPANY NAME] will ensure that </w:t>
      </w:r>
      <w:r w:rsidR="007C70A9">
        <w:t>each</w:t>
      </w:r>
      <w:r w:rsidR="007C70A9" w:rsidRPr="00D50C42">
        <w:t xml:space="preserve"> Review is carried out by a suitably qualified compliance professional with expertise in competition and consumer law (</w:t>
      </w:r>
      <w:r w:rsidR="007C70A9" w:rsidRPr="007E10EB">
        <w:rPr>
          <w:b/>
          <w:bCs/>
        </w:rPr>
        <w:t>Reviewer</w:t>
      </w:r>
      <w:r w:rsidR="007C70A9" w:rsidRPr="00D50C42">
        <w:t xml:space="preserve">). </w:t>
      </w:r>
      <w:r w:rsidR="00B416D1">
        <w:t>The Reviewer can be the Compliance Officer, or an employee, representative or agent of [COMPANY NAME]</w:t>
      </w:r>
      <w:r w:rsidR="00C67433">
        <w:t xml:space="preserve">. [COMPANY NAME] may engage an </w:t>
      </w:r>
      <w:r w:rsidR="00B416D1">
        <w:t>independent compliance professional</w:t>
      </w:r>
      <w:r w:rsidR="00C67433">
        <w:t xml:space="preserve"> if an internal suitably qualified compliance professional is not available. </w:t>
      </w:r>
    </w:p>
    <w:p w14:paraId="593D99C0" w14:textId="77777777" w:rsidR="007C70A9" w:rsidRDefault="007C70A9" w:rsidP="00296A37">
      <w:pPr>
        <w:ind w:left="1134" w:hanging="567"/>
        <w:jc w:val="both"/>
      </w:pPr>
    </w:p>
    <w:p w14:paraId="5584B90C" w14:textId="26833F65" w:rsidR="007C70A9" w:rsidRPr="00801282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 w:rsidRPr="00801282">
        <w:rPr>
          <w:b/>
          <w:bCs/>
        </w:rPr>
        <w:t>Evidence</w:t>
      </w:r>
      <w:r w:rsidR="00F873B6">
        <w:rPr>
          <w:b/>
          <w:bCs/>
        </w:rPr>
        <w:t xml:space="preserve"> </w:t>
      </w:r>
      <w:r w:rsidR="00F873B6" w:rsidRPr="00801282">
        <w:rPr>
          <w:bCs/>
        </w:rPr>
        <w:t>–</w:t>
      </w:r>
      <w:r w:rsidRPr="00801282">
        <w:rPr>
          <w:bCs/>
        </w:rPr>
        <w:t xml:space="preserve"> [COMPANY NAME] will use its best endeavours to ensure that each Review is conducted on the basis that the Reviewer has access to all relevant sources of information in [COMPANY NAME]’s possession or control, including without limitation:</w:t>
      </w:r>
    </w:p>
    <w:p w14:paraId="5FBBEDB4" w14:textId="77777777" w:rsidR="007C70A9" w:rsidRDefault="007C70A9" w:rsidP="001F5CB7">
      <w:pPr>
        <w:ind w:left="792"/>
        <w:jc w:val="both"/>
        <w:rPr>
          <w:bCs/>
        </w:rPr>
      </w:pPr>
    </w:p>
    <w:p w14:paraId="479B0541" w14:textId="77777777" w:rsidR="007C70A9" w:rsidRPr="00801282" w:rsidRDefault="007C70A9" w:rsidP="00296A37">
      <w:pPr>
        <w:numPr>
          <w:ilvl w:val="2"/>
          <w:numId w:val="21"/>
        </w:numPr>
        <w:tabs>
          <w:tab w:val="left" w:pos="1701"/>
        </w:tabs>
        <w:ind w:left="2268" w:hanging="850"/>
        <w:jc w:val="both"/>
      </w:pPr>
      <w:r>
        <w:t xml:space="preserve">the ability to make </w:t>
      </w:r>
      <w:r w:rsidRPr="00056B25">
        <w:t xml:space="preserve">enquiries of any </w:t>
      </w:r>
      <w:r>
        <w:t xml:space="preserve">officers, </w:t>
      </w:r>
      <w:r w:rsidRPr="00056B25">
        <w:t xml:space="preserve">employees, representatives, </w:t>
      </w:r>
      <w:r>
        <w:t>and agents</w:t>
      </w:r>
      <w:r w:rsidRPr="00056B25">
        <w:t xml:space="preserve"> of [COMPANY NAME</w:t>
      </w:r>
      <w:r>
        <w:t>];</w:t>
      </w:r>
    </w:p>
    <w:p w14:paraId="212579EA" w14:textId="77777777" w:rsidR="007C70A9" w:rsidRPr="00801282" w:rsidRDefault="007C70A9" w:rsidP="00296A37">
      <w:pPr>
        <w:tabs>
          <w:tab w:val="left" w:pos="1701"/>
        </w:tabs>
        <w:ind w:left="2268" w:hanging="850"/>
        <w:jc w:val="both"/>
      </w:pPr>
    </w:p>
    <w:p w14:paraId="35C2BDAE" w14:textId="3A01F29A" w:rsidR="007C70A9" w:rsidRPr="00801282" w:rsidRDefault="007C70A9" w:rsidP="00296A37">
      <w:pPr>
        <w:numPr>
          <w:ilvl w:val="2"/>
          <w:numId w:val="21"/>
        </w:numPr>
        <w:tabs>
          <w:tab w:val="left" w:pos="1701"/>
        </w:tabs>
        <w:ind w:left="2268" w:hanging="850"/>
        <w:jc w:val="both"/>
      </w:pPr>
      <w:r w:rsidRPr="00056B25">
        <w:t xml:space="preserve">documents </w:t>
      </w:r>
      <w:r>
        <w:t>relating to [</w:t>
      </w:r>
      <w:r w:rsidR="006A783E">
        <w:t xml:space="preserve">COMPANY </w:t>
      </w:r>
      <w:r>
        <w:t>N</w:t>
      </w:r>
      <w:r w:rsidR="006A783E">
        <w:t>AME]</w:t>
      </w:r>
      <w:r w:rsidR="00633077">
        <w:t>’s</w:t>
      </w:r>
      <w:r>
        <w:t xml:space="preserve"> Compliance Program, including documents relevant to [COMPANY NAME]’s Complaints Handling System, and </w:t>
      </w:r>
      <w:r w:rsidR="006A783E">
        <w:t>Staff Training</w:t>
      </w:r>
      <w:r w:rsidR="005949A8">
        <w:t xml:space="preserve"> and Induction</w:t>
      </w:r>
      <w:r>
        <w:t>;</w:t>
      </w:r>
      <w:r w:rsidR="005949A8">
        <w:t xml:space="preserve"> and</w:t>
      </w:r>
    </w:p>
    <w:p w14:paraId="0AF3947B" w14:textId="77777777" w:rsidR="007C70A9" w:rsidRPr="00801282" w:rsidRDefault="007C70A9" w:rsidP="00296A37">
      <w:pPr>
        <w:tabs>
          <w:tab w:val="left" w:pos="1701"/>
        </w:tabs>
        <w:ind w:left="2268" w:hanging="850"/>
        <w:jc w:val="both"/>
      </w:pPr>
    </w:p>
    <w:p w14:paraId="3D93E51C" w14:textId="57183A5C" w:rsidR="007C70A9" w:rsidRPr="00801282" w:rsidRDefault="007C70A9" w:rsidP="00296A37">
      <w:pPr>
        <w:numPr>
          <w:ilvl w:val="2"/>
          <w:numId w:val="21"/>
        </w:numPr>
        <w:tabs>
          <w:tab w:val="left" w:pos="1701"/>
        </w:tabs>
        <w:ind w:left="2268" w:hanging="850"/>
        <w:jc w:val="both"/>
      </w:pPr>
      <w:r>
        <w:t>any reports made by the Compliance Officer to</w:t>
      </w:r>
      <w:r w:rsidR="008E0E3E">
        <w:t xml:space="preserve"> </w:t>
      </w:r>
      <w:r>
        <w:t>[COMPANY NAME</w:t>
      </w:r>
      <w:r w:rsidR="00633077">
        <w:t>’s</w:t>
      </w:r>
      <w:r>
        <w:t xml:space="preserve"> governing body</w:t>
      </w:r>
      <w:r w:rsidR="00944690">
        <w:t>]</w:t>
      </w:r>
      <w:r>
        <w:t xml:space="preserve"> regarding [COMPANY NAME]’s Compliance Program.</w:t>
      </w:r>
    </w:p>
    <w:p w14:paraId="6DC94660" w14:textId="77777777" w:rsidR="007C70A9" w:rsidRPr="00DF7DB5" w:rsidRDefault="007C70A9" w:rsidP="001F5CB7">
      <w:pPr>
        <w:ind w:left="1224"/>
        <w:jc w:val="both"/>
        <w:rPr>
          <w:bCs/>
        </w:rPr>
      </w:pPr>
    </w:p>
    <w:p w14:paraId="5D9DBD98" w14:textId="66345B9F" w:rsidR="007C70A9" w:rsidRPr="00801282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 w:rsidRPr="00801282">
        <w:rPr>
          <w:bCs/>
        </w:rPr>
        <w:t xml:space="preserve">[COMPANY NAME] will ensure that a Review is completed within one year of </w:t>
      </w:r>
      <w:r w:rsidR="005949A8">
        <w:rPr>
          <w:bCs/>
        </w:rPr>
        <w:t>the Commencement Date,</w:t>
      </w:r>
      <w:r w:rsidRPr="00801282">
        <w:rPr>
          <w:bCs/>
        </w:rPr>
        <w:t xml:space="preserve"> and that a subsequent </w:t>
      </w:r>
      <w:r w:rsidR="00FE68D9">
        <w:rPr>
          <w:bCs/>
        </w:rPr>
        <w:t>R</w:t>
      </w:r>
      <w:r w:rsidRPr="00801282">
        <w:rPr>
          <w:bCs/>
        </w:rPr>
        <w:t xml:space="preserve">eview is completed </w:t>
      </w:r>
      <w:r w:rsidR="005949A8">
        <w:rPr>
          <w:bCs/>
        </w:rPr>
        <w:t>annually</w:t>
      </w:r>
      <w:r w:rsidRPr="00801282">
        <w:rPr>
          <w:bCs/>
        </w:rPr>
        <w:t xml:space="preserve"> </w:t>
      </w:r>
      <w:r w:rsidR="00364408">
        <w:rPr>
          <w:bCs/>
        </w:rPr>
        <w:t>for [</w:t>
      </w:r>
      <w:r w:rsidR="005949A8">
        <w:rPr>
          <w:bCs/>
        </w:rPr>
        <w:t>X</w:t>
      </w:r>
      <w:r w:rsidR="00364408">
        <w:rPr>
          <w:bCs/>
        </w:rPr>
        <w:t>] years</w:t>
      </w:r>
      <w:r>
        <w:rPr>
          <w:bCs/>
        </w:rPr>
        <w:t>.</w:t>
      </w:r>
    </w:p>
    <w:p w14:paraId="077F5FA4" w14:textId="77777777" w:rsidR="007C70A9" w:rsidRDefault="007C70A9" w:rsidP="001F5CB7">
      <w:pPr>
        <w:jc w:val="both"/>
        <w:rPr>
          <w:b/>
        </w:rPr>
      </w:pPr>
    </w:p>
    <w:p w14:paraId="3C84CDE0" w14:textId="01ABDF72" w:rsidR="007C70A9" w:rsidRPr="00056B25" w:rsidRDefault="007C70A9" w:rsidP="001F5CB7">
      <w:pPr>
        <w:jc w:val="both"/>
      </w:pPr>
      <w:r>
        <w:rPr>
          <w:b/>
          <w:bCs/>
        </w:rPr>
        <w:t>Compliance Report</w:t>
      </w:r>
    </w:p>
    <w:p w14:paraId="4DDAE629" w14:textId="77777777" w:rsidR="007C70A9" w:rsidRPr="00056B25" w:rsidRDefault="007C70A9" w:rsidP="001F5CB7">
      <w:pPr>
        <w:jc w:val="both"/>
        <w:rPr>
          <w:b/>
          <w:bCs/>
        </w:rPr>
      </w:pPr>
    </w:p>
    <w:p w14:paraId="61BCA04A" w14:textId="76B5AAF2" w:rsidR="007C70A9" w:rsidRPr="00056B25" w:rsidRDefault="007C70A9" w:rsidP="001F5CB7">
      <w:pPr>
        <w:numPr>
          <w:ilvl w:val="0"/>
          <w:numId w:val="21"/>
        </w:numPr>
        <w:jc w:val="both"/>
      </w:pPr>
      <w:r w:rsidRPr="00056B25">
        <w:t xml:space="preserve">[COMPANY NAME] </w:t>
      </w:r>
      <w:r>
        <w:t xml:space="preserve">will </w:t>
      </w:r>
      <w:r w:rsidRPr="00056B25">
        <w:t xml:space="preserve">use its best endeavours to ensure that </w:t>
      </w:r>
      <w:r>
        <w:t>within [</w:t>
      </w:r>
      <w:r w:rsidR="005949A8">
        <w:t>X</w:t>
      </w:r>
      <w:r>
        <w:t xml:space="preserve">] days of </w:t>
      </w:r>
      <w:r w:rsidR="008773EC">
        <w:t xml:space="preserve">the completion of </w:t>
      </w:r>
      <w:r>
        <w:t xml:space="preserve">a Review, the Reviewer includes the following findings of the Review in a report to </w:t>
      </w:r>
      <w:r w:rsidR="005949A8">
        <w:t xml:space="preserve">the Compliance Officer of </w:t>
      </w:r>
      <w:r>
        <w:t>[COMPANY NAME] (</w:t>
      </w:r>
      <w:r w:rsidRPr="00801282">
        <w:rPr>
          <w:b/>
        </w:rPr>
        <w:t>Compliance Report</w:t>
      </w:r>
      <w:r>
        <w:t>)</w:t>
      </w:r>
      <w:r w:rsidRPr="00056B25">
        <w:t xml:space="preserve">: </w:t>
      </w:r>
    </w:p>
    <w:p w14:paraId="1C5E1838" w14:textId="77777777" w:rsidR="007C70A9" w:rsidRPr="00056B25" w:rsidRDefault="007C70A9" w:rsidP="001F5CB7">
      <w:pPr>
        <w:ind w:left="360"/>
        <w:jc w:val="both"/>
      </w:pPr>
    </w:p>
    <w:p w14:paraId="60D3CDF2" w14:textId="09A4C954" w:rsidR="006A783E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>
        <w:rPr>
          <w:bCs/>
        </w:rPr>
        <w:t>w</w:t>
      </w:r>
      <w:r w:rsidRPr="004B406C">
        <w:rPr>
          <w:bCs/>
        </w:rPr>
        <w:t xml:space="preserve">hether the Compliance Program of [COMPANY NAME] includes all the elements detailed in </w:t>
      </w:r>
      <w:r w:rsidRPr="00296A37">
        <w:rPr>
          <w:bCs/>
          <w:highlight w:val="yellow"/>
        </w:rPr>
        <w:t>paragraphs 1</w:t>
      </w:r>
      <w:r w:rsidR="004175AA" w:rsidRPr="00296A37">
        <w:rPr>
          <w:bCs/>
          <w:highlight w:val="yellow"/>
        </w:rPr>
        <w:t xml:space="preserve"> </w:t>
      </w:r>
      <w:r w:rsidR="0052439F">
        <w:rPr>
          <w:bCs/>
          <w:highlight w:val="yellow"/>
        </w:rPr>
        <w:t>to</w:t>
      </w:r>
      <w:r w:rsidR="004175AA" w:rsidRPr="00296A37">
        <w:rPr>
          <w:bCs/>
          <w:highlight w:val="yellow"/>
        </w:rPr>
        <w:t xml:space="preserve"> </w:t>
      </w:r>
      <w:r w:rsidR="00CC7070">
        <w:rPr>
          <w:bCs/>
          <w:highlight w:val="yellow"/>
        </w:rPr>
        <w:t>9</w:t>
      </w:r>
      <w:r w:rsidRPr="00296A37">
        <w:rPr>
          <w:bCs/>
          <w:highlight w:val="yellow"/>
        </w:rPr>
        <w:t xml:space="preserve"> </w:t>
      </w:r>
      <w:r w:rsidR="00B276E6" w:rsidRPr="00296A37">
        <w:rPr>
          <w:bCs/>
          <w:highlight w:val="yellow"/>
        </w:rPr>
        <w:t>of this Annexure</w:t>
      </w:r>
      <w:r>
        <w:rPr>
          <w:bCs/>
        </w:rPr>
        <w:t>,</w:t>
      </w:r>
      <w:r w:rsidRPr="004B406C">
        <w:rPr>
          <w:bCs/>
        </w:rPr>
        <w:t xml:space="preserve"> and if not, what elements need to be included or further developed;</w:t>
      </w:r>
    </w:p>
    <w:p w14:paraId="3890A032" w14:textId="77777777" w:rsidR="006A783E" w:rsidRPr="006A783E" w:rsidRDefault="006A783E" w:rsidP="00296A37">
      <w:pPr>
        <w:ind w:left="1134" w:hanging="567"/>
        <w:jc w:val="both"/>
        <w:rPr>
          <w:bCs/>
        </w:rPr>
      </w:pPr>
    </w:p>
    <w:p w14:paraId="1F5E6B7E" w14:textId="73B17C46" w:rsidR="007C70A9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>
        <w:rPr>
          <w:bCs/>
        </w:rPr>
        <w:t>w</w:t>
      </w:r>
      <w:r w:rsidRPr="004B406C">
        <w:rPr>
          <w:bCs/>
        </w:rPr>
        <w:t xml:space="preserve">hether the </w:t>
      </w:r>
      <w:r w:rsidR="00B5616A">
        <w:rPr>
          <w:bCs/>
        </w:rPr>
        <w:t>Staff T</w:t>
      </w:r>
      <w:r w:rsidRPr="004B406C">
        <w:rPr>
          <w:bCs/>
        </w:rPr>
        <w:t xml:space="preserve">raining </w:t>
      </w:r>
      <w:r w:rsidR="00185D22">
        <w:rPr>
          <w:bCs/>
        </w:rPr>
        <w:t xml:space="preserve">and Induction </w:t>
      </w:r>
      <w:r w:rsidRPr="004B406C">
        <w:rPr>
          <w:bCs/>
        </w:rPr>
        <w:t>is effective</w:t>
      </w:r>
      <w:r>
        <w:rPr>
          <w:bCs/>
        </w:rPr>
        <w:t>,</w:t>
      </w:r>
      <w:r w:rsidRPr="004B406C">
        <w:rPr>
          <w:bCs/>
        </w:rPr>
        <w:t xml:space="preserve"> and if not, what aspects need to be further developed;</w:t>
      </w:r>
    </w:p>
    <w:p w14:paraId="044E85A3" w14:textId="77777777" w:rsidR="006A783E" w:rsidRPr="00136AD5" w:rsidRDefault="006A783E" w:rsidP="00296A37">
      <w:pPr>
        <w:ind w:left="1134" w:hanging="567"/>
        <w:jc w:val="both"/>
        <w:rPr>
          <w:bCs/>
        </w:rPr>
      </w:pPr>
    </w:p>
    <w:p w14:paraId="53696EEB" w14:textId="11CC54C4" w:rsidR="007C70A9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>
        <w:rPr>
          <w:bCs/>
        </w:rPr>
        <w:t>w</w:t>
      </w:r>
      <w:r w:rsidRPr="004B406C">
        <w:rPr>
          <w:bCs/>
        </w:rPr>
        <w:t>hether [COMPANY NAME]’s Complaints Handling System is effective</w:t>
      </w:r>
      <w:r>
        <w:rPr>
          <w:bCs/>
        </w:rPr>
        <w:t>,</w:t>
      </w:r>
      <w:r w:rsidRPr="004B406C">
        <w:rPr>
          <w:bCs/>
        </w:rPr>
        <w:t xml:space="preserve"> and if not, what aspects need to be further developed;</w:t>
      </w:r>
      <w:r w:rsidR="00D45F0E">
        <w:rPr>
          <w:bCs/>
        </w:rPr>
        <w:t xml:space="preserve"> and</w:t>
      </w:r>
    </w:p>
    <w:p w14:paraId="0ED109C3" w14:textId="77777777" w:rsidR="006A783E" w:rsidRPr="004B406C" w:rsidRDefault="006A783E" w:rsidP="00296A37">
      <w:pPr>
        <w:ind w:left="1134" w:hanging="567"/>
        <w:jc w:val="both"/>
        <w:rPr>
          <w:bCs/>
        </w:rPr>
      </w:pPr>
    </w:p>
    <w:p w14:paraId="04702FE5" w14:textId="5B156F16" w:rsidR="007C70A9" w:rsidRDefault="007C70A9">
      <w:pPr>
        <w:numPr>
          <w:ilvl w:val="1"/>
          <w:numId w:val="21"/>
        </w:numPr>
        <w:ind w:left="1134" w:hanging="567"/>
        <w:jc w:val="both"/>
        <w:rPr>
          <w:bCs/>
        </w:rPr>
      </w:pPr>
      <w:r>
        <w:rPr>
          <w:bCs/>
        </w:rPr>
        <w:t>whether</w:t>
      </w:r>
      <w:r w:rsidRPr="004B406C">
        <w:rPr>
          <w:bCs/>
        </w:rPr>
        <w:t xml:space="preserve"> </w:t>
      </w:r>
      <w:r w:rsidRPr="00136AD5">
        <w:rPr>
          <w:bCs/>
        </w:rPr>
        <w:t>there are any material deficiencies in [COMPANY NAME]’s Compliance Program, or whether there are or have been instances of material non-compliance with the Compliance Program</w:t>
      </w:r>
      <w:r>
        <w:rPr>
          <w:bCs/>
        </w:rPr>
        <w:t xml:space="preserve"> (</w:t>
      </w:r>
      <w:r>
        <w:rPr>
          <w:b/>
          <w:bCs/>
        </w:rPr>
        <w:t>Material Failure</w:t>
      </w:r>
      <w:r>
        <w:rPr>
          <w:bCs/>
        </w:rPr>
        <w:t>)</w:t>
      </w:r>
      <w:r w:rsidR="00AA6A85">
        <w:rPr>
          <w:rStyle w:val="FootnoteReference"/>
          <w:bCs/>
        </w:rPr>
        <w:footnoteReference w:id="1"/>
      </w:r>
      <w:r>
        <w:rPr>
          <w:bCs/>
        </w:rPr>
        <w:t>,</w:t>
      </w:r>
      <w:r w:rsidRPr="00136AD5">
        <w:rPr>
          <w:bCs/>
        </w:rPr>
        <w:t xml:space="preserve"> and if so, recommendations for rectifying th</w:t>
      </w:r>
      <w:r>
        <w:rPr>
          <w:bCs/>
        </w:rPr>
        <w:t>e Material Failure</w:t>
      </w:r>
      <w:r w:rsidRPr="00136AD5">
        <w:rPr>
          <w:bCs/>
        </w:rPr>
        <w:t>.</w:t>
      </w:r>
    </w:p>
    <w:p w14:paraId="60538F28" w14:textId="77777777" w:rsidR="00CB69AE" w:rsidRDefault="00CB69AE" w:rsidP="00CB69AE">
      <w:pPr>
        <w:ind w:left="1134"/>
        <w:jc w:val="both"/>
        <w:rPr>
          <w:bCs/>
        </w:rPr>
      </w:pPr>
    </w:p>
    <w:p w14:paraId="5EEA248E" w14:textId="5DCB3C54" w:rsidR="007C70A9" w:rsidRDefault="007D7298" w:rsidP="001F5CB7">
      <w:pPr>
        <w:jc w:val="both"/>
      </w:pPr>
      <w:r w:rsidRPr="006E1CE3">
        <w:rPr>
          <w:bCs/>
          <w:noProof/>
        </w:rPr>
        <mc:AlternateContent>
          <mc:Choice Requires="wps">
            <w:drawing>
              <wp:inline distT="0" distB="0" distL="0" distR="0" wp14:anchorId="043BBC34" wp14:editId="321B443C">
                <wp:extent cx="5734050" cy="1404620"/>
                <wp:effectExtent l="0" t="0" r="1905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556D" w14:textId="7E900B94" w:rsidR="006E1CE3" w:rsidRDefault="006E1CE3">
                            <w:r w:rsidRPr="006E1CE3">
                              <w:rPr>
                                <w:b/>
                                <w:bCs/>
                              </w:rPr>
                              <w:t>DRAFTING NOTE</w:t>
                            </w:r>
                            <w:r w:rsidRPr="00B2514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Pr="00253BBB">
                              <w:rPr>
                                <w:i/>
                                <w:iCs/>
                              </w:rPr>
                              <w:t>Footnote 1 may be included to assist interpretation</w:t>
                            </w:r>
                            <w:r w:rsidR="00A41576" w:rsidRPr="00253BBB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3BBC34" id="Text Box 2" o:spid="_x0000_s1028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LaFg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">
                <v:textbox style="mso-fit-shape-to-text:t">
                  <w:txbxContent>
                    <w:p w14:paraId="27F4556D" w14:textId="7E900B94" w:rsidR="006E1CE3" w:rsidRDefault="006E1CE3">
                      <w:r w:rsidRPr="006E1CE3">
                        <w:rPr>
                          <w:b/>
                          <w:bCs/>
                        </w:rPr>
                        <w:t>DRAFTING NOTE</w:t>
                      </w:r>
                      <w:r w:rsidRPr="00B2514B">
                        <w:rPr>
                          <w:i/>
                          <w:iCs/>
                        </w:rPr>
                        <w:t xml:space="preserve">: </w:t>
                      </w:r>
                      <w:r w:rsidRPr="00253BBB">
                        <w:rPr>
                          <w:i/>
                          <w:iCs/>
                        </w:rPr>
                        <w:t>Footnote 1 may be included to assist interpretation</w:t>
                      </w:r>
                      <w:r w:rsidR="00A41576" w:rsidRPr="00253BBB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721EE" w14:textId="0047FB1C" w:rsidR="007D7298" w:rsidRDefault="007D7298" w:rsidP="001F5CB7">
      <w:pPr>
        <w:jc w:val="both"/>
      </w:pPr>
    </w:p>
    <w:p w14:paraId="5789368C" w14:textId="1F134737" w:rsidR="007C70A9" w:rsidRDefault="007C70A9" w:rsidP="001F5CB7">
      <w:pPr>
        <w:jc w:val="both"/>
      </w:pPr>
      <w:r>
        <w:lastRenderedPageBreak/>
        <w:t>[</w:t>
      </w:r>
      <w:r w:rsidRPr="00DF7DB5">
        <w:rPr>
          <w:b/>
        </w:rPr>
        <w:t>COMPANY NAME]</w:t>
      </w:r>
      <w:r w:rsidR="00E57EB0">
        <w:rPr>
          <w:b/>
        </w:rPr>
        <w:t>’s</w:t>
      </w:r>
      <w:r w:rsidRPr="00DF7DB5">
        <w:rPr>
          <w:b/>
        </w:rPr>
        <w:t xml:space="preserve"> Response to Compliance Report</w:t>
      </w:r>
    </w:p>
    <w:p w14:paraId="45FE8654" w14:textId="77777777" w:rsidR="007C70A9" w:rsidRPr="00056B25" w:rsidRDefault="007C70A9" w:rsidP="001F5CB7">
      <w:pPr>
        <w:jc w:val="both"/>
      </w:pPr>
    </w:p>
    <w:p w14:paraId="50742CD1" w14:textId="77777777" w:rsidR="007C70A9" w:rsidRDefault="007C70A9" w:rsidP="001F5CB7">
      <w:pPr>
        <w:numPr>
          <w:ilvl w:val="0"/>
          <w:numId w:val="21"/>
        </w:numPr>
        <w:jc w:val="both"/>
      </w:pPr>
      <w:r w:rsidRPr="00056B25">
        <w:t xml:space="preserve">[COMPANY NAME] </w:t>
      </w:r>
      <w:r>
        <w:t>will</w:t>
      </w:r>
      <w:r w:rsidRPr="00056B25">
        <w:t xml:space="preserve"> </w:t>
      </w:r>
      <w:r>
        <w:t>ensure that the Compliance Officer, within 14 days of receiving the Compliance Report:</w:t>
      </w:r>
    </w:p>
    <w:p w14:paraId="13E821C6" w14:textId="77777777" w:rsidR="007C70A9" w:rsidRDefault="007C70A9" w:rsidP="001F5CB7">
      <w:pPr>
        <w:ind w:left="360"/>
        <w:jc w:val="both"/>
      </w:pPr>
    </w:p>
    <w:p w14:paraId="4B646638" w14:textId="284E374F" w:rsidR="007C70A9" w:rsidRPr="00801282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>
        <w:rPr>
          <w:bCs/>
        </w:rPr>
        <w:t>p</w:t>
      </w:r>
      <w:r w:rsidRPr="00801282">
        <w:rPr>
          <w:bCs/>
        </w:rPr>
        <w:t xml:space="preserve">rovides the Compliance Report to </w:t>
      </w:r>
      <w:bookmarkStart w:id="4" w:name="_Hlk136354562"/>
      <w:r w:rsidR="00944690">
        <w:rPr>
          <w:bCs/>
        </w:rPr>
        <w:t>[</w:t>
      </w:r>
      <w:r>
        <w:rPr>
          <w:bCs/>
        </w:rPr>
        <w:t>COMPANY NAME</w:t>
      </w:r>
      <w:r w:rsidR="001541DF">
        <w:rPr>
          <w:bCs/>
        </w:rPr>
        <w:t>’s</w:t>
      </w:r>
      <w:r w:rsidR="001541DF" w:rsidRPr="001541DF">
        <w:rPr>
          <w:bCs/>
        </w:rPr>
        <w:t xml:space="preserve"> </w:t>
      </w:r>
      <w:r w:rsidR="001541DF" w:rsidRPr="00801282">
        <w:rPr>
          <w:bCs/>
        </w:rPr>
        <w:t>governing body</w:t>
      </w:r>
      <w:r>
        <w:rPr>
          <w:bCs/>
        </w:rPr>
        <w:t>]</w:t>
      </w:r>
      <w:bookmarkEnd w:id="4"/>
      <w:r w:rsidRPr="00801282">
        <w:rPr>
          <w:bCs/>
        </w:rPr>
        <w:t>;</w:t>
      </w:r>
      <w:r w:rsidR="00945C15">
        <w:rPr>
          <w:bCs/>
        </w:rPr>
        <w:t xml:space="preserve"> and</w:t>
      </w:r>
    </w:p>
    <w:p w14:paraId="65B26282" w14:textId="77777777" w:rsidR="007C70A9" w:rsidRPr="00801282" w:rsidRDefault="007C70A9" w:rsidP="00296A37">
      <w:pPr>
        <w:ind w:left="1134" w:hanging="567"/>
        <w:jc w:val="both"/>
        <w:rPr>
          <w:bCs/>
        </w:rPr>
      </w:pPr>
    </w:p>
    <w:p w14:paraId="077A1236" w14:textId="062FED7F" w:rsidR="007C70A9" w:rsidRDefault="007C70A9" w:rsidP="00296A37">
      <w:pPr>
        <w:numPr>
          <w:ilvl w:val="1"/>
          <w:numId w:val="21"/>
        </w:numPr>
        <w:ind w:left="1134" w:hanging="567"/>
        <w:jc w:val="both"/>
      </w:pPr>
      <w:r>
        <w:rPr>
          <w:bCs/>
        </w:rPr>
        <w:t>w</w:t>
      </w:r>
      <w:r w:rsidRPr="00801282">
        <w:rPr>
          <w:bCs/>
        </w:rPr>
        <w:t xml:space="preserve">here a Material Failure has been identified by the Reviewer in the Compliance Report, provides a report to </w:t>
      </w:r>
      <w:bookmarkStart w:id="5" w:name="_Hlk136354582"/>
      <w:r w:rsidR="00B5616A">
        <w:rPr>
          <w:bCs/>
        </w:rPr>
        <w:t>[COMPANY NAME</w:t>
      </w:r>
      <w:r w:rsidR="00633077">
        <w:rPr>
          <w:bCs/>
        </w:rPr>
        <w:t>’s</w:t>
      </w:r>
      <w:r w:rsidR="00B5616A">
        <w:rPr>
          <w:bCs/>
        </w:rPr>
        <w:t xml:space="preserve"> </w:t>
      </w:r>
      <w:r w:rsidRPr="00801282">
        <w:rPr>
          <w:bCs/>
        </w:rPr>
        <w:t>governing body</w:t>
      </w:r>
      <w:r w:rsidR="00944690">
        <w:rPr>
          <w:bCs/>
        </w:rPr>
        <w:t>]</w:t>
      </w:r>
      <w:bookmarkEnd w:id="5"/>
      <w:r w:rsidRPr="00801282">
        <w:rPr>
          <w:bCs/>
        </w:rPr>
        <w:t xml:space="preserve"> identifying how [COMPANY NAME] can implement any recommendations made by the </w:t>
      </w:r>
      <w:r>
        <w:rPr>
          <w:bCs/>
        </w:rPr>
        <w:t>R</w:t>
      </w:r>
      <w:r w:rsidRPr="00801282">
        <w:rPr>
          <w:bCs/>
        </w:rPr>
        <w:t xml:space="preserve">eviewer in the Compliance </w:t>
      </w:r>
      <w:r>
        <w:rPr>
          <w:bCs/>
        </w:rPr>
        <w:t>R</w:t>
      </w:r>
      <w:r w:rsidRPr="00801282">
        <w:rPr>
          <w:bCs/>
        </w:rPr>
        <w:t>eport to rectify the Material Failure</w:t>
      </w:r>
      <w:r>
        <w:t>.</w:t>
      </w:r>
    </w:p>
    <w:p w14:paraId="71195431" w14:textId="77777777" w:rsidR="007C70A9" w:rsidRDefault="007C70A9" w:rsidP="001F5CB7">
      <w:pPr>
        <w:ind w:left="792"/>
        <w:jc w:val="both"/>
      </w:pPr>
    </w:p>
    <w:p w14:paraId="73BFCCF1" w14:textId="38FF0F78" w:rsidR="007C70A9" w:rsidRDefault="007C70A9" w:rsidP="001F5CB7">
      <w:pPr>
        <w:numPr>
          <w:ilvl w:val="0"/>
          <w:numId w:val="21"/>
        </w:numPr>
        <w:jc w:val="both"/>
      </w:pPr>
      <w:r>
        <w:t xml:space="preserve">[COMPANY NAME] will </w:t>
      </w:r>
      <w:r w:rsidR="00A00A2D">
        <w:t xml:space="preserve">promptly and fully </w:t>
      </w:r>
      <w:r w:rsidRPr="00056B25">
        <w:t>implement any recommendations made by the Reviewer</w:t>
      </w:r>
      <w:r>
        <w:t xml:space="preserve"> in the Compliance Report to address a Material Failure. </w:t>
      </w:r>
      <w:r w:rsidRPr="00056B25">
        <w:t xml:space="preserve"> </w:t>
      </w:r>
    </w:p>
    <w:p w14:paraId="20261E2F" w14:textId="77777777" w:rsidR="007C70A9" w:rsidRPr="00056B25" w:rsidRDefault="007C70A9" w:rsidP="001F5CB7">
      <w:pPr>
        <w:ind w:left="792"/>
        <w:jc w:val="both"/>
      </w:pPr>
    </w:p>
    <w:p w14:paraId="7160A273" w14:textId="77777777" w:rsidR="007C70A9" w:rsidRPr="00DF7DB5" w:rsidRDefault="007C70A9" w:rsidP="001F5CB7">
      <w:pPr>
        <w:jc w:val="both"/>
        <w:rPr>
          <w:b/>
        </w:rPr>
      </w:pPr>
      <w:r w:rsidRPr="00DF7DB5">
        <w:rPr>
          <w:b/>
        </w:rPr>
        <w:t>Reporting Material Failures to the ACCC</w:t>
      </w:r>
    </w:p>
    <w:p w14:paraId="23450A85" w14:textId="77777777" w:rsidR="007C70A9" w:rsidRDefault="007C70A9" w:rsidP="001F5CB7">
      <w:pPr>
        <w:ind w:left="360"/>
        <w:jc w:val="both"/>
      </w:pPr>
    </w:p>
    <w:p w14:paraId="2AB143CB" w14:textId="77777777" w:rsidR="00B5616A" w:rsidRDefault="007C70A9" w:rsidP="001F5CB7">
      <w:pPr>
        <w:numPr>
          <w:ilvl w:val="0"/>
          <w:numId w:val="21"/>
        </w:numPr>
        <w:jc w:val="both"/>
      </w:pPr>
      <w:r>
        <w:t>Where a Material Failure has been identified by the Reviewer in the Compliance Report, [COMPANY NAME] will</w:t>
      </w:r>
      <w:r w:rsidR="00B5616A">
        <w:t>:</w:t>
      </w:r>
    </w:p>
    <w:p w14:paraId="6D82946A" w14:textId="77777777" w:rsidR="00B464EA" w:rsidRDefault="00B464EA" w:rsidP="001F5CB7">
      <w:pPr>
        <w:ind w:left="360"/>
        <w:jc w:val="both"/>
      </w:pPr>
    </w:p>
    <w:p w14:paraId="4584A643" w14:textId="3AB14C19" w:rsidR="00B5616A" w:rsidRPr="00B464EA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 w:rsidRPr="00B464EA">
        <w:rPr>
          <w:bCs/>
        </w:rPr>
        <w:t xml:space="preserve">provide a copy of </w:t>
      </w:r>
      <w:r w:rsidR="00046C27" w:rsidRPr="00B464EA">
        <w:rPr>
          <w:bCs/>
        </w:rPr>
        <w:t>t</w:t>
      </w:r>
      <w:r w:rsidR="00046C27">
        <w:rPr>
          <w:bCs/>
        </w:rPr>
        <w:t>he</w:t>
      </w:r>
      <w:r w:rsidR="00046C27" w:rsidRPr="00B464EA">
        <w:rPr>
          <w:bCs/>
        </w:rPr>
        <w:t xml:space="preserve"> </w:t>
      </w:r>
      <w:r w:rsidRPr="00B464EA">
        <w:rPr>
          <w:bCs/>
        </w:rPr>
        <w:t xml:space="preserve">Compliance Report to the ACCC within [X] days of </w:t>
      </w:r>
      <w:bookmarkStart w:id="6" w:name="_Hlk136354408"/>
      <w:r w:rsidRPr="00B464EA">
        <w:rPr>
          <w:bCs/>
        </w:rPr>
        <w:t>[COMPANY NAME</w:t>
      </w:r>
      <w:r w:rsidR="00633077" w:rsidRPr="00B464EA">
        <w:rPr>
          <w:bCs/>
        </w:rPr>
        <w:t>’s</w:t>
      </w:r>
      <w:r w:rsidRPr="00B464EA">
        <w:rPr>
          <w:bCs/>
        </w:rPr>
        <w:t xml:space="preserve"> governing body</w:t>
      </w:r>
      <w:r w:rsidR="00944690">
        <w:rPr>
          <w:bCs/>
        </w:rPr>
        <w:t>]</w:t>
      </w:r>
      <w:r w:rsidRPr="00B464EA">
        <w:rPr>
          <w:bCs/>
        </w:rPr>
        <w:t xml:space="preserve"> </w:t>
      </w:r>
      <w:bookmarkEnd w:id="6"/>
      <w:r w:rsidRPr="00B464EA">
        <w:rPr>
          <w:bCs/>
        </w:rPr>
        <w:t>receiving the Compliance Report</w:t>
      </w:r>
      <w:r w:rsidR="00B5616A" w:rsidRPr="00B464EA">
        <w:rPr>
          <w:bCs/>
        </w:rPr>
        <w:t>;</w:t>
      </w:r>
      <w:r w:rsidRPr="00B464EA">
        <w:rPr>
          <w:bCs/>
        </w:rPr>
        <w:t xml:space="preserve"> and </w:t>
      </w:r>
    </w:p>
    <w:p w14:paraId="0CEB26A5" w14:textId="77777777" w:rsidR="00B5616A" w:rsidRDefault="00B5616A" w:rsidP="001F5CB7">
      <w:pPr>
        <w:ind w:left="792"/>
        <w:jc w:val="both"/>
      </w:pPr>
    </w:p>
    <w:p w14:paraId="3436344D" w14:textId="77777777" w:rsidR="00B5616A" w:rsidRPr="00B464EA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 w:rsidRPr="00B464EA">
        <w:rPr>
          <w:bCs/>
        </w:rPr>
        <w:t>inform the ACCC of any steps that have been taken to implement the recommendations made by the Reviewer in the Compliance Report</w:t>
      </w:r>
      <w:r w:rsidR="00B5616A" w:rsidRPr="00B464EA">
        <w:rPr>
          <w:bCs/>
        </w:rPr>
        <w:t>;</w:t>
      </w:r>
      <w:r w:rsidRPr="00B464EA">
        <w:rPr>
          <w:bCs/>
        </w:rPr>
        <w:t xml:space="preserve"> or</w:t>
      </w:r>
    </w:p>
    <w:p w14:paraId="1E8135D5" w14:textId="77777777" w:rsidR="00B5616A" w:rsidRDefault="00B5616A" w:rsidP="00296A37">
      <w:pPr>
        <w:pStyle w:val="ListParagraph"/>
        <w:ind w:left="1134" w:hanging="567"/>
        <w:jc w:val="both"/>
      </w:pPr>
    </w:p>
    <w:p w14:paraId="5DFAE745" w14:textId="3EC12C3B" w:rsidR="007C70A9" w:rsidRPr="00B464EA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 w:rsidRPr="00B464EA">
        <w:rPr>
          <w:bCs/>
        </w:rPr>
        <w:t xml:space="preserve">otherwise outline the steps </w:t>
      </w:r>
      <w:r w:rsidR="000B35AB">
        <w:rPr>
          <w:bCs/>
        </w:rPr>
        <w:t xml:space="preserve">that </w:t>
      </w:r>
      <w:r w:rsidRPr="00B464EA">
        <w:rPr>
          <w:bCs/>
        </w:rPr>
        <w:t xml:space="preserve">[COMPANY NAME] proposes to take to implement the recommendations and inform the ACCC once those steps have been implemented. </w:t>
      </w:r>
    </w:p>
    <w:p w14:paraId="7D87396C" w14:textId="77777777" w:rsidR="007C70A9" w:rsidRDefault="007C70A9" w:rsidP="00296A37">
      <w:pPr>
        <w:pStyle w:val="ListParagraph"/>
        <w:jc w:val="both"/>
      </w:pPr>
    </w:p>
    <w:p w14:paraId="47B2F200" w14:textId="13CAA269" w:rsidR="007C70A9" w:rsidRPr="00CE6796" w:rsidRDefault="007C70A9" w:rsidP="001F5CB7">
      <w:pPr>
        <w:jc w:val="both"/>
        <w:rPr>
          <w:b/>
          <w:bCs/>
        </w:rPr>
      </w:pPr>
      <w:r w:rsidRPr="00CE6796">
        <w:rPr>
          <w:b/>
          <w:bCs/>
        </w:rPr>
        <w:t xml:space="preserve">Provision of Compliance Program </w:t>
      </w:r>
      <w:r w:rsidR="00E247EF">
        <w:rPr>
          <w:b/>
          <w:bCs/>
        </w:rPr>
        <w:t>D</w:t>
      </w:r>
      <w:r w:rsidRPr="00CE6796">
        <w:rPr>
          <w:b/>
          <w:bCs/>
        </w:rPr>
        <w:t>ocuments to the ACCC</w:t>
      </w:r>
    </w:p>
    <w:p w14:paraId="36FAB6F4" w14:textId="77777777" w:rsidR="007C70A9" w:rsidRDefault="007C70A9" w:rsidP="00296A37">
      <w:pPr>
        <w:ind w:left="360"/>
        <w:jc w:val="both"/>
      </w:pPr>
    </w:p>
    <w:p w14:paraId="4B497705" w14:textId="10E5E161" w:rsidR="007C70A9" w:rsidRDefault="007C70A9" w:rsidP="001F5CB7">
      <w:pPr>
        <w:numPr>
          <w:ilvl w:val="0"/>
          <w:numId w:val="21"/>
        </w:numPr>
        <w:jc w:val="both"/>
      </w:pPr>
      <w:r w:rsidRPr="009A0FF1">
        <w:t>[COMPANY NAME]</w:t>
      </w:r>
      <w:r>
        <w:t xml:space="preserve"> will maintain </w:t>
      </w:r>
      <w:r w:rsidR="000B35AB">
        <w:t xml:space="preserve">copies of </w:t>
      </w:r>
      <w:r>
        <w:t xml:space="preserve">all documents relating to and constituting the Compliance Program for a period </w:t>
      </w:r>
      <w:r w:rsidRPr="00370E09">
        <w:t xml:space="preserve">not </w:t>
      </w:r>
      <w:r>
        <w:t>less</w:t>
      </w:r>
      <w:r w:rsidR="00364408">
        <w:t xml:space="preserve"> than</w:t>
      </w:r>
      <w:r>
        <w:t xml:space="preserve"> </w:t>
      </w:r>
      <w:r w:rsidR="00364408">
        <w:t>[</w:t>
      </w:r>
      <w:r w:rsidR="000B35AB">
        <w:t xml:space="preserve">X </w:t>
      </w:r>
      <w:r w:rsidR="00364408">
        <w:t xml:space="preserve">years – being the number of years </w:t>
      </w:r>
      <w:r w:rsidR="000B35AB">
        <w:t xml:space="preserve">the Compliance Program </w:t>
      </w:r>
      <w:r w:rsidR="00364408">
        <w:t xml:space="preserve">is required </w:t>
      </w:r>
      <w:r w:rsidR="000B35AB">
        <w:t>+</w:t>
      </w:r>
      <w:r w:rsidR="00364408">
        <w:t xml:space="preserve"> </w:t>
      </w:r>
      <w:r w:rsidR="000B35AB">
        <w:t xml:space="preserve">an additional </w:t>
      </w:r>
      <w:r w:rsidR="00364408">
        <w:t>2 years].</w:t>
      </w:r>
    </w:p>
    <w:p w14:paraId="665DA78A" w14:textId="77777777" w:rsidR="000B35AB" w:rsidRDefault="000B35AB" w:rsidP="00296A37">
      <w:pPr>
        <w:ind w:left="360"/>
        <w:jc w:val="both"/>
      </w:pPr>
    </w:p>
    <w:p w14:paraId="5C67E67D" w14:textId="3BB30EA7" w:rsidR="007C70A9" w:rsidRDefault="007C70A9" w:rsidP="001F5CB7">
      <w:pPr>
        <w:numPr>
          <w:ilvl w:val="0"/>
          <w:numId w:val="21"/>
        </w:numPr>
        <w:jc w:val="both"/>
      </w:pPr>
      <w:r>
        <w:t>If requested by the ACCC</w:t>
      </w:r>
      <w:r w:rsidRPr="00A56B2C">
        <w:t xml:space="preserve"> </w:t>
      </w:r>
      <w:r>
        <w:t xml:space="preserve">during the period of </w:t>
      </w:r>
      <w:r w:rsidR="00A63DD6">
        <w:t>[</w:t>
      </w:r>
      <w:r w:rsidR="005632FE">
        <w:t>X</w:t>
      </w:r>
      <w:r w:rsidR="00A63DD6">
        <w:t xml:space="preserve"> years - being the number of years </w:t>
      </w:r>
      <w:r w:rsidR="005632FE">
        <w:t>the Compliance Program</w:t>
      </w:r>
      <w:r w:rsidR="005632FE" w:rsidRPr="00623309">
        <w:t xml:space="preserve"> is required</w:t>
      </w:r>
      <w:r w:rsidR="005632FE">
        <w:t xml:space="preserve"> + an additional</w:t>
      </w:r>
      <w:r w:rsidR="005632FE" w:rsidRPr="00623309">
        <w:t xml:space="preserve"> 2 years</w:t>
      </w:r>
      <w:r w:rsidR="00A63DD6">
        <w:t xml:space="preserve">] </w:t>
      </w:r>
      <w:r w:rsidR="005632FE">
        <w:t xml:space="preserve">following the Commencement Date, </w:t>
      </w:r>
      <w:r w:rsidRPr="009A0FF1">
        <w:t xml:space="preserve">[COMPANY NAME] </w:t>
      </w:r>
      <w:r>
        <w:t>will</w:t>
      </w:r>
      <w:r w:rsidRPr="009A0FF1">
        <w:t xml:space="preserve">, at its own expense, cause to be produced and provided to the </w:t>
      </w:r>
      <w:r>
        <w:t>ACCC</w:t>
      </w:r>
      <w:r w:rsidRPr="009A0FF1">
        <w:t xml:space="preserve"> copies of </w:t>
      </w:r>
      <w:r>
        <w:t>all</w:t>
      </w:r>
      <w:r w:rsidRPr="009A0FF1">
        <w:t xml:space="preserve"> documents constit</w:t>
      </w:r>
      <w:r>
        <w:t>uting the Compliance Program, including:</w:t>
      </w:r>
    </w:p>
    <w:p w14:paraId="190223ED" w14:textId="77777777" w:rsidR="007C70A9" w:rsidRPr="00801282" w:rsidRDefault="007C70A9" w:rsidP="001F5CB7">
      <w:pPr>
        <w:jc w:val="both"/>
        <w:rPr>
          <w:bCs/>
        </w:rPr>
      </w:pPr>
    </w:p>
    <w:p w14:paraId="1118FD9A" w14:textId="4AD8EC3B" w:rsidR="002769C3" w:rsidRDefault="002769C3" w:rsidP="002769C3">
      <w:pPr>
        <w:numPr>
          <w:ilvl w:val="1"/>
          <w:numId w:val="21"/>
        </w:numPr>
        <w:ind w:left="1134" w:hanging="567"/>
        <w:jc w:val="both"/>
      </w:pPr>
      <w:r>
        <w:t>Staff Training and Induction materials;</w:t>
      </w:r>
    </w:p>
    <w:p w14:paraId="7EEB676D" w14:textId="77777777" w:rsidR="002769C3" w:rsidRDefault="002769C3" w:rsidP="00296A37">
      <w:pPr>
        <w:ind w:left="1134"/>
        <w:jc w:val="both"/>
      </w:pPr>
    </w:p>
    <w:p w14:paraId="0228FEC3" w14:textId="77777777" w:rsidR="007C70A9" w:rsidRPr="00801282" w:rsidRDefault="007C70A9" w:rsidP="00296A37">
      <w:pPr>
        <w:numPr>
          <w:ilvl w:val="1"/>
          <w:numId w:val="21"/>
        </w:numPr>
        <w:ind w:left="1134" w:hanging="567"/>
        <w:jc w:val="both"/>
        <w:rPr>
          <w:bCs/>
        </w:rPr>
      </w:pPr>
      <w:r w:rsidRPr="00801282">
        <w:rPr>
          <w:bCs/>
        </w:rPr>
        <w:t xml:space="preserve">an outline of the </w:t>
      </w:r>
      <w:r>
        <w:rPr>
          <w:bCs/>
        </w:rPr>
        <w:t>C</w:t>
      </w:r>
      <w:r w:rsidRPr="00801282">
        <w:rPr>
          <w:bCs/>
        </w:rPr>
        <w:t>omplaint</w:t>
      </w:r>
      <w:r>
        <w:rPr>
          <w:bCs/>
        </w:rPr>
        <w:t>s</w:t>
      </w:r>
      <w:r w:rsidRPr="00801282">
        <w:rPr>
          <w:bCs/>
        </w:rPr>
        <w:t xml:space="preserve"> </w:t>
      </w:r>
      <w:r>
        <w:rPr>
          <w:bCs/>
        </w:rPr>
        <w:t>H</w:t>
      </w:r>
      <w:r w:rsidRPr="00801282">
        <w:rPr>
          <w:bCs/>
        </w:rPr>
        <w:t xml:space="preserve">andling </w:t>
      </w:r>
      <w:r>
        <w:rPr>
          <w:bCs/>
        </w:rPr>
        <w:t>S</w:t>
      </w:r>
      <w:r w:rsidRPr="00801282">
        <w:rPr>
          <w:bCs/>
        </w:rPr>
        <w:t xml:space="preserve">ystem; </w:t>
      </w:r>
    </w:p>
    <w:p w14:paraId="18D46B95" w14:textId="1B593C07" w:rsidR="006F1D57" w:rsidRDefault="006F1D57" w:rsidP="00296A37">
      <w:pPr>
        <w:pStyle w:val="ListParagraph"/>
        <w:jc w:val="both"/>
      </w:pPr>
    </w:p>
    <w:p w14:paraId="33A9EC21" w14:textId="311D7704" w:rsidR="006F1D57" w:rsidRDefault="00551446" w:rsidP="00296A37">
      <w:pPr>
        <w:numPr>
          <w:ilvl w:val="1"/>
          <w:numId w:val="21"/>
        </w:numPr>
        <w:ind w:left="1134" w:hanging="567"/>
        <w:jc w:val="both"/>
      </w:pPr>
      <w:r>
        <w:t>[</w:t>
      </w:r>
      <w:r w:rsidRPr="00CB69AE">
        <w:t xml:space="preserve">DELETE IF </w:t>
      </w:r>
      <w:r w:rsidR="00B23031" w:rsidRPr="00CB69AE">
        <w:t xml:space="preserve">NOT </w:t>
      </w:r>
      <w:r w:rsidRPr="00CB69AE">
        <w:t>APPLICABLE</w:t>
      </w:r>
      <w:r>
        <w:t xml:space="preserve">] </w:t>
      </w:r>
      <w:r w:rsidR="006F1D57">
        <w:t xml:space="preserve">an outline of the </w:t>
      </w:r>
      <w:r w:rsidR="006F1D57" w:rsidRPr="004F3B26">
        <w:t>Product Safety Procedures</w:t>
      </w:r>
      <w:r w:rsidR="006F1D57">
        <w:t>;</w:t>
      </w:r>
    </w:p>
    <w:p w14:paraId="2AE97F46" w14:textId="77777777" w:rsidR="007C70A9" w:rsidRPr="00801282" w:rsidRDefault="007C70A9" w:rsidP="00296A37">
      <w:pPr>
        <w:ind w:left="1134" w:hanging="567"/>
        <w:jc w:val="both"/>
        <w:rPr>
          <w:bCs/>
        </w:rPr>
      </w:pPr>
    </w:p>
    <w:p w14:paraId="5AC469B5" w14:textId="0674B19A" w:rsidR="007C70A9" w:rsidRDefault="0050155A" w:rsidP="00296A37">
      <w:pPr>
        <w:numPr>
          <w:ilvl w:val="1"/>
          <w:numId w:val="21"/>
        </w:numPr>
        <w:ind w:left="1134" w:hanging="567"/>
        <w:jc w:val="both"/>
      </w:pPr>
      <w:r>
        <w:t>t</w:t>
      </w:r>
      <w:r w:rsidR="005632FE">
        <w:t>he</w:t>
      </w:r>
      <w:r>
        <w:t xml:space="preserve"> </w:t>
      </w:r>
      <w:r w:rsidR="007C70A9">
        <w:t>Compliance Report that ha</w:t>
      </w:r>
      <w:r w:rsidR="005632FE">
        <w:t>s</w:t>
      </w:r>
      <w:r w:rsidR="007C70A9">
        <w:t xml:space="preserve"> been completed at the time of the request;</w:t>
      </w:r>
      <w:r w:rsidR="00D45F0E">
        <w:t xml:space="preserve"> and</w:t>
      </w:r>
    </w:p>
    <w:p w14:paraId="3C183752" w14:textId="77777777" w:rsidR="007C70A9" w:rsidRDefault="007C70A9" w:rsidP="00296A37">
      <w:pPr>
        <w:ind w:left="1134" w:hanging="567"/>
        <w:jc w:val="both"/>
      </w:pPr>
    </w:p>
    <w:p w14:paraId="4ED23A54" w14:textId="7B2F8FDF" w:rsidR="007439AB" w:rsidRDefault="007C70A9" w:rsidP="00885B62">
      <w:pPr>
        <w:numPr>
          <w:ilvl w:val="1"/>
          <w:numId w:val="21"/>
        </w:numPr>
        <w:ind w:left="1134" w:hanging="567"/>
        <w:jc w:val="both"/>
      </w:pPr>
      <w:r>
        <w:lastRenderedPageBreak/>
        <w:t xml:space="preserve">copies of the </w:t>
      </w:r>
      <w:r w:rsidRPr="00370E09">
        <w:t>re</w:t>
      </w:r>
      <w:r>
        <w:t xml:space="preserve">ports to </w:t>
      </w:r>
      <w:r w:rsidR="00944690">
        <w:t xml:space="preserve">[COMPANY NAME’s </w:t>
      </w:r>
      <w:r>
        <w:t>governing body</w:t>
      </w:r>
      <w:r w:rsidR="00944690">
        <w:t>]</w:t>
      </w:r>
      <w:r>
        <w:t xml:space="preserve"> referred to in </w:t>
      </w:r>
      <w:r w:rsidRPr="00296A37">
        <w:rPr>
          <w:highlight w:val="yellow"/>
        </w:rPr>
        <w:t>paragraph</w:t>
      </w:r>
      <w:r w:rsidR="007A21FB">
        <w:rPr>
          <w:highlight w:val="yellow"/>
        </w:rPr>
        <w:t>s</w:t>
      </w:r>
      <w:r w:rsidRPr="00296A37">
        <w:rPr>
          <w:highlight w:val="yellow"/>
        </w:rPr>
        <w:t xml:space="preserve"> </w:t>
      </w:r>
      <w:r w:rsidR="008F74A7">
        <w:rPr>
          <w:highlight w:val="yellow"/>
        </w:rPr>
        <w:t>9</w:t>
      </w:r>
      <w:r w:rsidR="00B016C2" w:rsidRPr="00296A37">
        <w:rPr>
          <w:highlight w:val="yellow"/>
        </w:rPr>
        <w:t xml:space="preserve"> </w:t>
      </w:r>
      <w:r w:rsidRPr="00296A37">
        <w:rPr>
          <w:highlight w:val="yellow"/>
        </w:rPr>
        <w:t xml:space="preserve">and </w:t>
      </w:r>
      <w:r w:rsidR="008F74A7">
        <w:rPr>
          <w:highlight w:val="yellow"/>
        </w:rPr>
        <w:t xml:space="preserve">12 </w:t>
      </w:r>
      <w:r w:rsidR="005632FE" w:rsidRPr="00296A37">
        <w:rPr>
          <w:highlight w:val="yellow"/>
        </w:rPr>
        <w:t>of this Annexure</w:t>
      </w:r>
      <w:r>
        <w:t>.</w:t>
      </w:r>
    </w:p>
    <w:p w14:paraId="1849C9B1" w14:textId="77777777" w:rsidR="007439AB" w:rsidRDefault="007439AB" w:rsidP="007439AB">
      <w:pPr>
        <w:jc w:val="both"/>
      </w:pPr>
    </w:p>
    <w:p w14:paraId="7233F77B" w14:textId="77777777" w:rsidR="007C70A9" w:rsidRDefault="007C70A9" w:rsidP="00296A37">
      <w:pPr>
        <w:jc w:val="both"/>
        <w:rPr>
          <w:b/>
        </w:rPr>
      </w:pPr>
      <w:r w:rsidRPr="00FA6963">
        <w:rPr>
          <w:b/>
        </w:rPr>
        <w:t>ACCC Recommendations</w:t>
      </w:r>
    </w:p>
    <w:p w14:paraId="4EAA108F" w14:textId="77777777" w:rsidR="007C70A9" w:rsidRPr="00FA6963" w:rsidRDefault="007C70A9" w:rsidP="00296A37">
      <w:pPr>
        <w:jc w:val="both"/>
        <w:rPr>
          <w:b/>
        </w:rPr>
      </w:pPr>
    </w:p>
    <w:p w14:paraId="50C417EE" w14:textId="230E318C" w:rsidR="007C70A9" w:rsidRPr="004C0BA0" w:rsidRDefault="007C70A9" w:rsidP="004C0BA0">
      <w:pPr>
        <w:numPr>
          <w:ilvl w:val="0"/>
          <w:numId w:val="21"/>
        </w:numPr>
        <w:jc w:val="both"/>
        <w:rPr>
          <w:bCs/>
        </w:rPr>
      </w:pPr>
      <w:r w:rsidRPr="009A0FF1">
        <w:t xml:space="preserve">[COMPANY NAME] </w:t>
      </w:r>
      <w:r>
        <w:t xml:space="preserve">will </w:t>
      </w:r>
      <w:r w:rsidR="00F9347A">
        <w:t xml:space="preserve">promptly and fully </w:t>
      </w:r>
      <w:r w:rsidRPr="009A0FF1">
        <w:t xml:space="preserve">implement any recommendations that the </w:t>
      </w:r>
      <w:r>
        <w:t>ACCC</w:t>
      </w:r>
      <w:r w:rsidRPr="009A0FF1">
        <w:t xml:space="preserve"> </w:t>
      </w:r>
      <w:r w:rsidR="00F9347A">
        <w:t>considers</w:t>
      </w:r>
      <w:r w:rsidRPr="009A0FF1">
        <w:t xml:space="preserve"> reasonably necessary to ensure that [COMPANY NAME] maintains and continues to implement the Compliance Program in accordance with the requirements of this Undertaking.</w:t>
      </w:r>
    </w:p>
    <w:p w14:paraId="0DD6EA65" w14:textId="77777777" w:rsidR="00BE1F1B" w:rsidRPr="00BE1F1B" w:rsidRDefault="00BE1F1B" w:rsidP="00BE1F1B"/>
    <w:sectPr w:rsidR="00BE1F1B" w:rsidRPr="00BE1F1B" w:rsidSect="001E6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E972" w14:textId="77777777" w:rsidR="006271F0" w:rsidRDefault="000E3001">
      <w:r>
        <w:separator/>
      </w:r>
    </w:p>
  </w:endnote>
  <w:endnote w:type="continuationSeparator" w:id="0">
    <w:p w14:paraId="2C0EFA16" w14:textId="77777777" w:rsidR="006271F0" w:rsidRDefault="000E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557C" w14:textId="77777777" w:rsidR="004C0BA0" w:rsidRDefault="004C0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5868" w14:textId="77777777" w:rsidR="004C0BA0" w:rsidRDefault="004C0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A639" w14:textId="77777777" w:rsidR="004C0BA0" w:rsidRDefault="004C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CB82" w14:textId="77777777" w:rsidR="006271F0" w:rsidRDefault="000E3001">
      <w:r>
        <w:separator/>
      </w:r>
    </w:p>
  </w:footnote>
  <w:footnote w:type="continuationSeparator" w:id="0">
    <w:p w14:paraId="0A691E1E" w14:textId="77777777" w:rsidR="006271F0" w:rsidRDefault="000E3001">
      <w:r>
        <w:continuationSeparator/>
      </w:r>
    </w:p>
  </w:footnote>
  <w:footnote w:id="1">
    <w:p w14:paraId="5F859026" w14:textId="3AA993F0" w:rsidR="00AA6A85" w:rsidRDefault="00AA6A85" w:rsidP="00AA6A85">
      <w:pPr>
        <w:pStyle w:val="FootnoteText"/>
      </w:pPr>
      <w:r>
        <w:rPr>
          <w:rStyle w:val="FootnoteReference"/>
        </w:rPr>
        <w:footnoteRef/>
      </w:r>
      <w:r>
        <w:t xml:space="preserve"> Material Failures are intended to include non-trivial failures that are ongoing or continue for a significant period of time to:</w:t>
      </w:r>
    </w:p>
    <w:p w14:paraId="21F7EDEE" w14:textId="5301A0BB" w:rsidR="00AA6A85" w:rsidRDefault="00AA6A85" w:rsidP="00AA6A85">
      <w:pPr>
        <w:pStyle w:val="FootnoteText"/>
        <w:numPr>
          <w:ilvl w:val="0"/>
          <w:numId w:val="26"/>
        </w:numPr>
      </w:pPr>
      <w:r>
        <w:t>incorporate a requirement of the Undertaking in the design of the Compliance Program, (e.g.</w:t>
      </w:r>
      <w:r w:rsidR="001F11E9">
        <w:t>,</w:t>
      </w:r>
      <w:r>
        <w:t xml:space="preserve"> if the Complaints Handling System did not provide a mechanism for responding to complaints); or</w:t>
      </w:r>
    </w:p>
    <w:p w14:paraId="4960B488" w14:textId="007FFE81" w:rsidR="00AA6A85" w:rsidRDefault="00AA6A85" w:rsidP="00296A37">
      <w:pPr>
        <w:pStyle w:val="FootnoteText"/>
        <w:numPr>
          <w:ilvl w:val="0"/>
          <w:numId w:val="26"/>
        </w:numPr>
      </w:pPr>
      <w:r>
        <w:t>comply with a fundamental obligation in the implementation of the Compliance Program (e.g.</w:t>
      </w:r>
      <w:r w:rsidR="001F11E9">
        <w:t>,</w:t>
      </w:r>
      <w:r>
        <w:t xml:space="preserve"> if no Staff Training has been conducted within the Annual Review period).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BA50" w14:textId="77777777" w:rsidR="004C0BA0" w:rsidRDefault="004C0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CCAB" w14:textId="02279147" w:rsidR="006559E3" w:rsidRDefault="006559E3" w:rsidP="006559E3">
    <w:pPr>
      <w:pStyle w:val="Header"/>
    </w:pPr>
  </w:p>
  <w:p w14:paraId="36958953" w14:textId="28E564AF" w:rsidR="00B23C0A" w:rsidRDefault="004C0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712" w14:textId="77777777" w:rsidR="004C0BA0" w:rsidRDefault="004C0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928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864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EB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88B2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8A6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684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8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D0F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62F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C2DA6"/>
    <w:multiLevelType w:val="hybridMultilevel"/>
    <w:tmpl w:val="273A4CB0"/>
    <w:lvl w:ilvl="0" w:tplc="0C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63203662">
      <w:start w:val="1"/>
      <w:numFmt w:val="lowerRoman"/>
      <w:lvlText w:val="%2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 w15:restartNumberingAfterBreak="0">
    <w:nsid w:val="0E3E18EF"/>
    <w:multiLevelType w:val="multilevel"/>
    <w:tmpl w:val="95F0C3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0FC3577"/>
    <w:multiLevelType w:val="multilevel"/>
    <w:tmpl w:val="8AE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numbered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3E73B6"/>
    <w:multiLevelType w:val="hybridMultilevel"/>
    <w:tmpl w:val="BEE61D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DE3FDD"/>
    <w:multiLevelType w:val="multilevel"/>
    <w:tmpl w:val="1F4E7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418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9B737F8"/>
    <w:multiLevelType w:val="hybridMultilevel"/>
    <w:tmpl w:val="F3745BA8"/>
    <w:lvl w:ilvl="0" w:tplc="AC54BDC0">
      <w:start w:val="1"/>
      <w:numFmt w:val="decimal"/>
      <w:pStyle w:val="Headingnumbered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046A0"/>
    <w:multiLevelType w:val="multilevel"/>
    <w:tmpl w:val="9A30B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numbered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065F76"/>
    <w:multiLevelType w:val="hybridMultilevel"/>
    <w:tmpl w:val="0882B714"/>
    <w:lvl w:ilvl="0" w:tplc="8FF0783E">
      <w:start w:val="1"/>
      <w:numFmt w:val="lowerLetter"/>
      <w:pStyle w:val="Numberedlist2"/>
      <w:lvlText w:val="%1)"/>
      <w:lvlJc w:val="left"/>
      <w:pPr>
        <w:ind w:left="1003" w:hanging="360"/>
      </w:p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475E37B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B0E175D"/>
    <w:multiLevelType w:val="multilevel"/>
    <w:tmpl w:val="4F2C9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55276E5"/>
    <w:multiLevelType w:val="hybridMultilevel"/>
    <w:tmpl w:val="96FE1F9C"/>
    <w:lvl w:ilvl="0" w:tplc="492C7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84C50"/>
    <w:multiLevelType w:val="hybridMultilevel"/>
    <w:tmpl w:val="45CCF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6588A"/>
    <w:multiLevelType w:val="hybridMultilevel"/>
    <w:tmpl w:val="CC927964"/>
    <w:lvl w:ilvl="0" w:tplc="956E30DC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8D4610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A4419C"/>
    <w:multiLevelType w:val="hybridMultilevel"/>
    <w:tmpl w:val="DC0E944C"/>
    <w:lvl w:ilvl="0" w:tplc="BF34D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567361">
    <w:abstractNumId w:val="21"/>
  </w:num>
  <w:num w:numId="2" w16cid:durableId="1270163237">
    <w:abstractNumId w:val="15"/>
  </w:num>
  <w:num w:numId="3" w16cid:durableId="1918511999">
    <w:abstractNumId w:val="13"/>
  </w:num>
  <w:num w:numId="4" w16cid:durableId="2137213020">
    <w:abstractNumId w:val="23"/>
  </w:num>
  <w:num w:numId="5" w16cid:durableId="890582557">
    <w:abstractNumId w:val="12"/>
  </w:num>
  <w:num w:numId="6" w16cid:durableId="1743678360">
    <w:abstractNumId w:val="16"/>
  </w:num>
  <w:num w:numId="7" w16cid:durableId="529759060">
    <w:abstractNumId w:val="9"/>
  </w:num>
  <w:num w:numId="8" w16cid:durableId="113210995">
    <w:abstractNumId w:val="7"/>
  </w:num>
  <w:num w:numId="9" w16cid:durableId="202407135">
    <w:abstractNumId w:val="6"/>
  </w:num>
  <w:num w:numId="10" w16cid:durableId="447898614">
    <w:abstractNumId w:val="5"/>
  </w:num>
  <w:num w:numId="11" w16cid:durableId="1745183915">
    <w:abstractNumId w:val="4"/>
  </w:num>
  <w:num w:numId="12" w16cid:durableId="2106997565">
    <w:abstractNumId w:val="8"/>
  </w:num>
  <w:num w:numId="13" w16cid:durableId="524368699">
    <w:abstractNumId w:val="3"/>
  </w:num>
  <w:num w:numId="14" w16cid:durableId="1939437219">
    <w:abstractNumId w:val="2"/>
  </w:num>
  <w:num w:numId="15" w16cid:durableId="711540104">
    <w:abstractNumId w:val="1"/>
  </w:num>
  <w:num w:numId="16" w16cid:durableId="538324114">
    <w:abstractNumId w:val="0"/>
  </w:num>
  <w:num w:numId="17" w16cid:durableId="2014410609">
    <w:abstractNumId w:val="22"/>
  </w:num>
  <w:num w:numId="18" w16cid:durableId="2091846682">
    <w:abstractNumId w:val="17"/>
  </w:num>
  <w:num w:numId="19" w16cid:durableId="94830960">
    <w:abstractNumId w:val="15"/>
    <w:lvlOverride w:ilvl="0">
      <w:startOverride w:val="1"/>
    </w:lvlOverride>
  </w:num>
  <w:num w:numId="20" w16cid:durableId="750127401">
    <w:abstractNumId w:val="10"/>
  </w:num>
  <w:num w:numId="21" w16cid:durableId="1965310477">
    <w:abstractNumId w:val="19"/>
  </w:num>
  <w:num w:numId="22" w16cid:durableId="1460875372">
    <w:abstractNumId w:val="20"/>
  </w:num>
  <w:num w:numId="23" w16cid:durableId="382755350">
    <w:abstractNumId w:val="14"/>
  </w:num>
  <w:num w:numId="24" w16cid:durableId="2004309124">
    <w:abstractNumId w:val="18"/>
  </w:num>
  <w:num w:numId="25" w16cid:durableId="579562026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6" w16cid:durableId="832187779">
    <w:abstractNumId w:val="24"/>
  </w:num>
  <w:num w:numId="27" w16cid:durableId="1571690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trackRevisions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urrentname" w:val="H:\trimdata\TRIM\TEMP\HPTRIM.8516\D14 145788  New Level 2 Compliance Program template - final - use from 26 Oct 2014.DOCX"/>
  </w:docVars>
  <w:rsids>
    <w:rsidRoot w:val="007C70A9"/>
    <w:rsid w:val="00021202"/>
    <w:rsid w:val="00022221"/>
    <w:rsid w:val="000331AC"/>
    <w:rsid w:val="00033BCE"/>
    <w:rsid w:val="00046C27"/>
    <w:rsid w:val="0004752C"/>
    <w:rsid w:val="000530E0"/>
    <w:rsid w:val="000635B7"/>
    <w:rsid w:val="00085330"/>
    <w:rsid w:val="000A2748"/>
    <w:rsid w:val="000B35AB"/>
    <w:rsid w:val="000B617F"/>
    <w:rsid w:val="000B651E"/>
    <w:rsid w:val="000C06A2"/>
    <w:rsid w:val="000E1819"/>
    <w:rsid w:val="000E3001"/>
    <w:rsid w:val="000E6C72"/>
    <w:rsid w:val="000F591D"/>
    <w:rsid w:val="00121AD9"/>
    <w:rsid w:val="00124609"/>
    <w:rsid w:val="001378A7"/>
    <w:rsid w:val="0015351F"/>
    <w:rsid w:val="001541DF"/>
    <w:rsid w:val="001573E4"/>
    <w:rsid w:val="0016269E"/>
    <w:rsid w:val="00185D22"/>
    <w:rsid w:val="00192F61"/>
    <w:rsid w:val="001A1BBB"/>
    <w:rsid w:val="001A33F4"/>
    <w:rsid w:val="001B2B20"/>
    <w:rsid w:val="001E68D7"/>
    <w:rsid w:val="001F11E9"/>
    <w:rsid w:val="001F5CB7"/>
    <w:rsid w:val="00205894"/>
    <w:rsid w:val="0021248E"/>
    <w:rsid w:val="00226B50"/>
    <w:rsid w:val="00232E6E"/>
    <w:rsid w:val="002336D8"/>
    <w:rsid w:val="00235FF9"/>
    <w:rsid w:val="00236BE9"/>
    <w:rsid w:val="00246878"/>
    <w:rsid w:val="002514E6"/>
    <w:rsid w:val="00251745"/>
    <w:rsid w:val="00252BE7"/>
    <w:rsid w:val="00253BBB"/>
    <w:rsid w:val="00261160"/>
    <w:rsid w:val="00270099"/>
    <w:rsid w:val="002769C3"/>
    <w:rsid w:val="00286874"/>
    <w:rsid w:val="00292808"/>
    <w:rsid w:val="00296A37"/>
    <w:rsid w:val="002A7DEF"/>
    <w:rsid w:val="002E149A"/>
    <w:rsid w:val="002E6A7C"/>
    <w:rsid w:val="003013B4"/>
    <w:rsid w:val="00301CA3"/>
    <w:rsid w:val="003074BF"/>
    <w:rsid w:val="00307F6D"/>
    <w:rsid w:val="00313952"/>
    <w:rsid w:val="003518B3"/>
    <w:rsid w:val="00352D38"/>
    <w:rsid w:val="00364408"/>
    <w:rsid w:val="00365D84"/>
    <w:rsid w:val="00370A9E"/>
    <w:rsid w:val="00372248"/>
    <w:rsid w:val="00372A86"/>
    <w:rsid w:val="00375E11"/>
    <w:rsid w:val="00382C56"/>
    <w:rsid w:val="0038707D"/>
    <w:rsid w:val="003A0CD4"/>
    <w:rsid w:val="003C0B9B"/>
    <w:rsid w:val="004175AA"/>
    <w:rsid w:val="00481327"/>
    <w:rsid w:val="00494D3B"/>
    <w:rsid w:val="004B6480"/>
    <w:rsid w:val="004C0BA0"/>
    <w:rsid w:val="004D1514"/>
    <w:rsid w:val="004D567E"/>
    <w:rsid w:val="0050155A"/>
    <w:rsid w:val="00523747"/>
    <w:rsid w:val="0052439F"/>
    <w:rsid w:val="00532467"/>
    <w:rsid w:val="00543977"/>
    <w:rsid w:val="00551446"/>
    <w:rsid w:val="005632FE"/>
    <w:rsid w:val="00564A4D"/>
    <w:rsid w:val="005949A8"/>
    <w:rsid w:val="005B1B8D"/>
    <w:rsid w:val="005B34E5"/>
    <w:rsid w:val="005B5074"/>
    <w:rsid w:val="005C0760"/>
    <w:rsid w:val="005E02C7"/>
    <w:rsid w:val="005F70B7"/>
    <w:rsid w:val="00601724"/>
    <w:rsid w:val="00607FEF"/>
    <w:rsid w:val="006271F0"/>
    <w:rsid w:val="00632D6D"/>
    <w:rsid w:val="00633077"/>
    <w:rsid w:val="00637AE2"/>
    <w:rsid w:val="006559E3"/>
    <w:rsid w:val="00655DD4"/>
    <w:rsid w:val="00667D41"/>
    <w:rsid w:val="006A0836"/>
    <w:rsid w:val="006A1687"/>
    <w:rsid w:val="006A783E"/>
    <w:rsid w:val="006B2F45"/>
    <w:rsid w:val="006C6284"/>
    <w:rsid w:val="006E1CE3"/>
    <w:rsid w:val="006F1D57"/>
    <w:rsid w:val="006F565A"/>
    <w:rsid w:val="00720ADA"/>
    <w:rsid w:val="00724098"/>
    <w:rsid w:val="00726B2E"/>
    <w:rsid w:val="007303C3"/>
    <w:rsid w:val="007439AB"/>
    <w:rsid w:val="00763E5D"/>
    <w:rsid w:val="00765619"/>
    <w:rsid w:val="00774AEF"/>
    <w:rsid w:val="00777EE6"/>
    <w:rsid w:val="007A21FB"/>
    <w:rsid w:val="007C1C53"/>
    <w:rsid w:val="007C6B31"/>
    <w:rsid w:val="007C70A9"/>
    <w:rsid w:val="007D7298"/>
    <w:rsid w:val="007E15D7"/>
    <w:rsid w:val="007E6E0B"/>
    <w:rsid w:val="00812EE3"/>
    <w:rsid w:val="008211EE"/>
    <w:rsid w:val="00825855"/>
    <w:rsid w:val="008263CD"/>
    <w:rsid w:val="0083705B"/>
    <w:rsid w:val="00851209"/>
    <w:rsid w:val="008773EC"/>
    <w:rsid w:val="00885B62"/>
    <w:rsid w:val="008D3D5D"/>
    <w:rsid w:val="008E0E3E"/>
    <w:rsid w:val="008E317F"/>
    <w:rsid w:val="008E7031"/>
    <w:rsid w:val="008F74A7"/>
    <w:rsid w:val="00917919"/>
    <w:rsid w:val="00931AD0"/>
    <w:rsid w:val="009438F8"/>
    <w:rsid w:val="00944690"/>
    <w:rsid w:val="00945C15"/>
    <w:rsid w:val="0095113B"/>
    <w:rsid w:val="009664D5"/>
    <w:rsid w:val="009B4493"/>
    <w:rsid w:val="009B7760"/>
    <w:rsid w:val="009F281E"/>
    <w:rsid w:val="00A00A2D"/>
    <w:rsid w:val="00A14B40"/>
    <w:rsid w:val="00A41576"/>
    <w:rsid w:val="00A45ACE"/>
    <w:rsid w:val="00A51E8F"/>
    <w:rsid w:val="00A60A26"/>
    <w:rsid w:val="00A63DD6"/>
    <w:rsid w:val="00AA6A85"/>
    <w:rsid w:val="00AC53EC"/>
    <w:rsid w:val="00AC746F"/>
    <w:rsid w:val="00AE2AB3"/>
    <w:rsid w:val="00B016C2"/>
    <w:rsid w:val="00B06510"/>
    <w:rsid w:val="00B06A8C"/>
    <w:rsid w:val="00B21295"/>
    <w:rsid w:val="00B22AE7"/>
    <w:rsid w:val="00B23031"/>
    <w:rsid w:val="00B2744F"/>
    <w:rsid w:val="00B276E6"/>
    <w:rsid w:val="00B416D1"/>
    <w:rsid w:val="00B464EA"/>
    <w:rsid w:val="00B5616A"/>
    <w:rsid w:val="00B84D36"/>
    <w:rsid w:val="00B92A2B"/>
    <w:rsid w:val="00BA7C13"/>
    <w:rsid w:val="00BD0672"/>
    <w:rsid w:val="00BD2F20"/>
    <w:rsid w:val="00BD3446"/>
    <w:rsid w:val="00BD61FB"/>
    <w:rsid w:val="00BE1F1B"/>
    <w:rsid w:val="00BE2842"/>
    <w:rsid w:val="00BE3CE3"/>
    <w:rsid w:val="00BF7869"/>
    <w:rsid w:val="00C07778"/>
    <w:rsid w:val="00C117CC"/>
    <w:rsid w:val="00C30236"/>
    <w:rsid w:val="00C30DF1"/>
    <w:rsid w:val="00C517E9"/>
    <w:rsid w:val="00C538A9"/>
    <w:rsid w:val="00C60529"/>
    <w:rsid w:val="00C67433"/>
    <w:rsid w:val="00C85E4D"/>
    <w:rsid w:val="00C86679"/>
    <w:rsid w:val="00C9059C"/>
    <w:rsid w:val="00C917DA"/>
    <w:rsid w:val="00CA1172"/>
    <w:rsid w:val="00CB69AE"/>
    <w:rsid w:val="00CC2D44"/>
    <w:rsid w:val="00CC7070"/>
    <w:rsid w:val="00CD6D07"/>
    <w:rsid w:val="00CF63C3"/>
    <w:rsid w:val="00D04175"/>
    <w:rsid w:val="00D31FA0"/>
    <w:rsid w:val="00D364CB"/>
    <w:rsid w:val="00D45F0E"/>
    <w:rsid w:val="00D5215F"/>
    <w:rsid w:val="00D61A54"/>
    <w:rsid w:val="00D71500"/>
    <w:rsid w:val="00D802CE"/>
    <w:rsid w:val="00D84FC7"/>
    <w:rsid w:val="00D93BC6"/>
    <w:rsid w:val="00DA1ACD"/>
    <w:rsid w:val="00DA651C"/>
    <w:rsid w:val="00DB0F93"/>
    <w:rsid w:val="00DC2037"/>
    <w:rsid w:val="00DD3E15"/>
    <w:rsid w:val="00E20A19"/>
    <w:rsid w:val="00E247EF"/>
    <w:rsid w:val="00E25491"/>
    <w:rsid w:val="00E25B8C"/>
    <w:rsid w:val="00E33C05"/>
    <w:rsid w:val="00E47FE5"/>
    <w:rsid w:val="00E52062"/>
    <w:rsid w:val="00E57EB0"/>
    <w:rsid w:val="00E661F6"/>
    <w:rsid w:val="00E7624D"/>
    <w:rsid w:val="00E900A3"/>
    <w:rsid w:val="00E93F16"/>
    <w:rsid w:val="00EA3D42"/>
    <w:rsid w:val="00EA6B1B"/>
    <w:rsid w:val="00EC0D28"/>
    <w:rsid w:val="00F119C3"/>
    <w:rsid w:val="00F60D5E"/>
    <w:rsid w:val="00F64C7B"/>
    <w:rsid w:val="00F671A0"/>
    <w:rsid w:val="00F75035"/>
    <w:rsid w:val="00F77B5F"/>
    <w:rsid w:val="00F873B6"/>
    <w:rsid w:val="00F9347A"/>
    <w:rsid w:val="00FD038F"/>
    <w:rsid w:val="00FD4CFD"/>
    <w:rsid w:val="00FD7D8A"/>
    <w:rsid w:val="00FE0BE1"/>
    <w:rsid w:val="00FE1DE9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11F35481"/>
  <w15:docId w15:val="{5659570E-F299-46D4-B89F-FEFBF5D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C7B"/>
    <w:pPr>
      <w:keepNext/>
      <w:keepLines/>
      <w:spacing w:before="42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7B"/>
    <w:pPr>
      <w:keepNext/>
      <w:keepLines/>
      <w:spacing w:before="420"/>
      <w:outlineLvl w:val="1"/>
    </w:pPr>
    <w:rPr>
      <w:rFonts w:eastAsiaTheme="majorEastAsia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C7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C7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1626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A4D"/>
    <w:pPr>
      <w:keepNext/>
      <w:keepLines/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64A4D"/>
    <w:pPr>
      <w:keepNext/>
      <w:keepLines/>
      <w:spacing w:before="200"/>
      <w:outlineLvl w:val="5"/>
    </w:pPr>
    <w:rPr>
      <w:rFonts w:eastAsiaTheme="majorEastAsia" w:cstheme="majorBidi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7B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C7B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C7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4C7B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4A4D"/>
    <w:rPr>
      <w:rFonts w:ascii="Arial" w:eastAsiaTheme="majorEastAsia" w:hAnsi="Arial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4A4D"/>
    <w:rPr>
      <w:rFonts w:ascii="Arial" w:eastAsiaTheme="majorEastAsia" w:hAnsi="Arial" w:cstheme="majorBidi"/>
      <w:i/>
      <w:iCs/>
      <w:sz w:val="20"/>
    </w:rPr>
  </w:style>
  <w:style w:type="paragraph" w:customStyle="1" w:styleId="Reporttitle">
    <w:name w:val="Report title"/>
    <w:basedOn w:val="Normal"/>
    <w:link w:val="ReporttitleChar"/>
    <w:qFormat/>
    <w:rsid w:val="00532467"/>
    <w:pPr>
      <w:spacing w:before="520"/>
    </w:pPr>
    <w:rPr>
      <w:rFonts w:ascii="Lucida Fax" w:hAnsi="Lucida Fax"/>
      <w:b/>
      <w:color w:val="4F2D7F"/>
      <w:sz w:val="56"/>
      <w:szCs w:val="56"/>
    </w:rPr>
  </w:style>
  <w:style w:type="character" w:customStyle="1" w:styleId="ReporttitleChar">
    <w:name w:val="Report title Char"/>
    <w:basedOn w:val="DefaultParagraphFont"/>
    <w:link w:val="Reporttitle"/>
    <w:rsid w:val="00532467"/>
    <w:rPr>
      <w:rFonts w:ascii="Lucida Fax" w:hAnsi="Lucida Fax"/>
      <w:b/>
      <w:color w:val="4F2D7F"/>
      <w:sz w:val="56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532467"/>
    <w:rPr>
      <w:b w:val="0"/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532467"/>
    <w:rPr>
      <w:rFonts w:ascii="Lucida Fax" w:hAnsi="Lucida Fax"/>
      <w:b w:val="0"/>
      <w:color w:val="4F2D7F"/>
      <w:sz w:val="52"/>
      <w:szCs w:val="52"/>
    </w:rPr>
  </w:style>
  <w:style w:type="paragraph" w:customStyle="1" w:styleId="Numberedlist">
    <w:name w:val="Numbered list"/>
    <w:basedOn w:val="ListNumber"/>
    <w:qFormat/>
    <w:rsid w:val="00EA3D42"/>
    <w:pPr>
      <w:ind w:left="357" w:hanging="357"/>
    </w:pPr>
  </w:style>
  <w:style w:type="paragraph" w:customStyle="1" w:styleId="Numberedlist2">
    <w:name w:val="Numbered list 2"/>
    <w:basedOn w:val="ListNumber2"/>
    <w:qFormat/>
    <w:rsid w:val="00EA3D42"/>
    <w:pPr>
      <w:numPr>
        <w:numId w:val="18"/>
      </w:numPr>
    </w:pPr>
  </w:style>
  <w:style w:type="paragraph" w:customStyle="1" w:styleId="Copyrighttext">
    <w:name w:val="Copyright text"/>
    <w:basedOn w:val="Normal"/>
    <w:link w:val="CopyrighttextChar"/>
    <w:qFormat/>
    <w:rsid w:val="00EA3D42"/>
    <w:pPr>
      <w:ind w:left="1225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rsid w:val="00EA3D42"/>
    <w:rPr>
      <w:rFonts w:ascii="Arial" w:hAnsi="Arial"/>
      <w:sz w:val="16"/>
      <w:szCs w:val="16"/>
    </w:rPr>
  </w:style>
  <w:style w:type="paragraph" w:customStyle="1" w:styleId="TableofcontentsTOCheading">
    <w:name w:val="Table of contents (TOC) heading"/>
    <w:basedOn w:val="Normal"/>
    <w:link w:val="TableofcontentsTOCheadingChar"/>
    <w:qFormat/>
    <w:rsid w:val="00EA3D42"/>
    <w:pPr>
      <w:spacing w:before="240" w:after="120"/>
      <w:ind w:left="1225"/>
      <w:contextualSpacing/>
    </w:pPr>
    <w:rPr>
      <w:b/>
      <w:sz w:val="20"/>
      <w:szCs w:val="20"/>
    </w:rPr>
  </w:style>
  <w:style w:type="character" w:customStyle="1" w:styleId="TableofcontentsTOCheadingChar">
    <w:name w:val="Table of contents (TOC) heading Char"/>
    <w:basedOn w:val="DefaultParagraphFont"/>
    <w:link w:val="TableofcontentsTOCheading"/>
    <w:rsid w:val="00EA3D42"/>
    <w:rPr>
      <w:rFonts w:ascii="Arial" w:hAnsi="Arial"/>
      <w:b/>
      <w:sz w:val="20"/>
      <w:szCs w:val="20"/>
    </w:rPr>
  </w:style>
  <w:style w:type="paragraph" w:customStyle="1" w:styleId="Tableofcontentstext">
    <w:name w:val="Table of contents text"/>
    <w:basedOn w:val="Normal"/>
    <w:link w:val="TableofcontentstextChar"/>
    <w:qFormat/>
    <w:rsid w:val="00EA3D42"/>
    <w:pPr>
      <w:ind w:left="1225"/>
      <w:contextualSpacing/>
    </w:pPr>
    <w:rPr>
      <w:sz w:val="20"/>
      <w:szCs w:val="20"/>
    </w:rPr>
  </w:style>
  <w:style w:type="character" w:customStyle="1" w:styleId="TableofcontentstextChar">
    <w:name w:val="Table of contents text Char"/>
    <w:basedOn w:val="DefaultParagraphFont"/>
    <w:link w:val="Tableofcontentstext"/>
    <w:rsid w:val="00EA3D42"/>
    <w:rPr>
      <w:rFonts w:ascii="Arial" w:hAnsi="Arial"/>
      <w:sz w:val="20"/>
      <w:szCs w:val="20"/>
    </w:rPr>
  </w:style>
  <w:style w:type="paragraph" w:customStyle="1" w:styleId="Headingnumbered1">
    <w:name w:val="Heading numbered 1."/>
    <w:basedOn w:val="Normal"/>
    <w:link w:val="Headingnumbered1Char"/>
    <w:qFormat/>
    <w:rsid w:val="00021202"/>
    <w:pPr>
      <w:numPr>
        <w:numId w:val="2"/>
      </w:numPr>
      <w:spacing w:before="520"/>
      <w:contextualSpacing/>
      <w:outlineLvl w:val="1"/>
    </w:pPr>
    <w:rPr>
      <w:rFonts w:ascii="Lucida Fax" w:hAnsi="Lucida Fax"/>
      <w:color w:val="51626F"/>
      <w:sz w:val="32"/>
      <w:szCs w:val="32"/>
    </w:rPr>
  </w:style>
  <w:style w:type="character" w:customStyle="1" w:styleId="Headingnumbered1Char">
    <w:name w:val="Heading numbered 1. Char"/>
    <w:basedOn w:val="DefaultParagraphFont"/>
    <w:link w:val="Headingnumbered1"/>
    <w:rsid w:val="00021202"/>
    <w:rPr>
      <w:rFonts w:ascii="Lucida Fax" w:hAnsi="Lucida Fax"/>
      <w:color w:val="51626F"/>
      <w:sz w:val="32"/>
      <w:szCs w:val="32"/>
    </w:rPr>
  </w:style>
  <w:style w:type="paragraph" w:customStyle="1" w:styleId="Headingnumbered11">
    <w:name w:val="Heading numbered 1.1"/>
    <w:basedOn w:val="Normal"/>
    <w:link w:val="Headingnumbered11Char"/>
    <w:qFormat/>
    <w:rsid w:val="00021202"/>
    <w:pPr>
      <w:numPr>
        <w:ilvl w:val="1"/>
        <w:numId w:val="5"/>
      </w:numPr>
      <w:spacing w:before="520"/>
      <w:ind w:left="958" w:hanging="958"/>
      <w:contextualSpacing/>
      <w:outlineLvl w:val="2"/>
    </w:pPr>
    <w:rPr>
      <w:b/>
      <w:color w:val="51626F"/>
      <w:sz w:val="28"/>
    </w:rPr>
  </w:style>
  <w:style w:type="character" w:customStyle="1" w:styleId="Headingnumbered11Char">
    <w:name w:val="Heading numbered 1.1 Char"/>
    <w:basedOn w:val="DefaultParagraphFont"/>
    <w:link w:val="Headingnumbered11"/>
    <w:rsid w:val="00021202"/>
    <w:rPr>
      <w:rFonts w:ascii="Arial" w:hAnsi="Arial"/>
      <w:b/>
      <w:color w:val="51626F"/>
      <w:sz w:val="28"/>
      <w:szCs w:val="24"/>
    </w:rPr>
  </w:style>
  <w:style w:type="paragraph" w:customStyle="1" w:styleId="Headingnumbered111">
    <w:name w:val="Heading numbered 1.1.1"/>
    <w:basedOn w:val="Normal"/>
    <w:link w:val="Headingnumbered111Char"/>
    <w:qFormat/>
    <w:rsid w:val="00021202"/>
    <w:pPr>
      <w:numPr>
        <w:ilvl w:val="2"/>
        <w:numId w:val="6"/>
      </w:numPr>
      <w:spacing w:before="240" w:after="240"/>
      <w:ind w:left="958" w:hanging="958"/>
      <w:contextualSpacing/>
      <w:outlineLvl w:val="3"/>
    </w:pPr>
  </w:style>
  <w:style w:type="character" w:customStyle="1" w:styleId="Headingnumbered111Char">
    <w:name w:val="Heading numbered 1.1.1 Char"/>
    <w:basedOn w:val="DefaultParagraphFont"/>
    <w:link w:val="Headingnumbered111"/>
    <w:rsid w:val="00021202"/>
    <w:rPr>
      <w:rFonts w:ascii="Arial" w:hAnsi="Arial"/>
      <w:sz w:val="24"/>
      <w:szCs w:val="24"/>
    </w:rPr>
  </w:style>
  <w:style w:type="paragraph" w:customStyle="1" w:styleId="Tableheadingtext">
    <w:name w:val="Table heading text"/>
    <w:basedOn w:val="Normal"/>
    <w:link w:val="TableheadingtextChar"/>
    <w:qFormat/>
    <w:rsid w:val="00EA3D42"/>
    <w:pPr>
      <w:spacing w:before="240" w:after="240"/>
      <w:contextualSpacing/>
    </w:pPr>
    <w:rPr>
      <w:b/>
      <w:sz w:val="20"/>
      <w:szCs w:val="20"/>
    </w:rPr>
  </w:style>
  <w:style w:type="character" w:customStyle="1" w:styleId="TableheadingtextChar">
    <w:name w:val="Table heading text Char"/>
    <w:basedOn w:val="DefaultParagraphFont"/>
    <w:link w:val="Tableheadingtext"/>
    <w:rsid w:val="00EA3D42"/>
    <w:rPr>
      <w:rFonts w:ascii="Arial" w:hAnsi="Arial"/>
      <w:b/>
      <w:sz w:val="20"/>
      <w:szCs w:val="20"/>
    </w:rPr>
  </w:style>
  <w:style w:type="paragraph" w:customStyle="1" w:styleId="Tablebodytext">
    <w:name w:val="Table body text"/>
    <w:basedOn w:val="Normal"/>
    <w:link w:val="TablebodytextChar"/>
    <w:qFormat/>
    <w:rsid w:val="00EA3D42"/>
    <w:pPr>
      <w:ind w:left="1225"/>
      <w:contextualSpacing/>
    </w:pPr>
    <w:rPr>
      <w:sz w:val="20"/>
    </w:rPr>
  </w:style>
  <w:style w:type="character" w:customStyle="1" w:styleId="TablebodytextChar">
    <w:name w:val="Table body text Char"/>
    <w:basedOn w:val="DefaultParagraphFont"/>
    <w:link w:val="Tablebodytext"/>
    <w:rsid w:val="00EA3D42"/>
    <w:rPr>
      <w:rFonts w:ascii="Arial" w:hAnsi="Arial"/>
      <w:sz w:val="20"/>
    </w:rPr>
  </w:style>
  <w:style w:type="paragraph" w:customStyle="1" w:styleId="Chartheading">
    <w:name w:val="Chart heading"/>
    <w:basedOn w:val="Normal"/>
    <w:link w:val="ChartheadingChar"/>
    <w:qFormat/>
    <w:rsid w:val="00EA3D42"/>
    <w:pPr>
      <w:spacing w:before="240" w:after="240"/>
      <w:contextualSpacing/>
    </w:pPr>
    <w:rPr>
      <w:b/>
      <w:sz w:val="20"/>
      <w:szCs w:val="20"/>
    </w:rPr>
  </w:style>
  <w:style w:type="character" w:customStyle="1" w:styleId="ChartheadingChar">
    <w:name w:val="Chart heading Char"/>
    <w:basedOn w:val="DefaultParagraphFont"/>
    <w:link w:val="Chartheading"/>
    <w:rsid w:val="00EA3D42"/>
    <w:rPr>
      <w:rFonts w:ascii="Arial" w:hAnsi="Arial"/>
      <w:b/>
      <w:sz w:val="20"/>
      <w:szCs w:val="20"/>
    </w:rPr>
  </w:style>
  <w:style w:type="paragraph" w:customStyle="1" w:styleId="Boxedtextheading">
    <w:name w:val="Boxed text heading"/>
    <w:basedOn w:val="Normal"/>
    <w:link w:val="BoxedtextheadingChar"/>
    <w:qFormat/>
    <w:rsid w:val="00BE1F1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40" w:after="240"/>
      <w:contextualSpacing/>
    </w:pPr>
    <w:rPr>
      <w:b/>
      <w:sz w:val="20"/>
      <w:szCs w:val="20"/>
    </w:rPr>
  </w:style>
  <w:style w:type="character" w:customStyle="1" w:styleId="BoxedtextheadingChar">
    <w:name w:val="Boxed text heading Char"/>
    <w:basedOn w:val="DefaultParagraphFont"/>
    <w:link w:val="Boxedtextheading"/>
    <w:rsid w:val="00BE1F1B"/>
    <w:rPr>
      <w:rFonts w:ascii="Arial" w:hAnsi="Arial"/>
      <w:b/>
      <w:sz w:val="20"/>
      <w:szCs w:val="20"/>
    </w:rPr>
  </w:style>
  <w:style w:type="paragraph" w:customStyle="1" w:styleId="Boxedtext">
    <w:name w:val="Boxed text"/>
    <w:basedOn w:val="Normal"/>
    <w:link w:val="BoxedtextChar"/>
    <w:qFormat/>
    <w:rsid w:val="00BE1F1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contextualSpacing/>
    </w:pPr>
    <w:rPr>
      <w:sz w:val="20"/>
      <w:szCs w:val="20"/>
    </w:rPr>
  </w:style>
  <w:style w:type="character" w:customStyle="1" w:styleId="BoxedtextChar">
    <w:name w:val="Boxed text Char"/>
    <w:basedOn w:val="DefaultParagraphFont"/>
    <w:link w:val="Boxedtext"/>
    <w:rsid w:val="00BE1F1B"/>
    <w:rPr>
      <w:rFonts w:ascii="Arial" w:hAnsi="Arial"/>
      <w:sz w:val="20"/>
      <w:szCs w:val="20"/>
    </w:rPr>
  </w:style>
  <w:style w:type="paragraph" w:customStyle="1" w:styleId="Pullquoteheading">
    <w:name w:val="Pull quote heading"/>
    <w:basedOn w:val="Normal"/>
    <w:link w:val="PullquoteheadingChar"/>
    <w:qFormat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rsid w:val="00EA3D42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basedOn w:val="Pullquoteheading"/>
    <w:link w:val="PullquotetextChar"/>
    <w:qFormat/>
    <w:rsid w:val="007C1C53"/>
    <w:rPr>
      <w:b w:val="0"/>
    </w:rPr>
  </w:style>
  <w:style w:type="character" w:customStyle="1" w:styleId="PullquotetextChar">
    <w:name w:val="Pull quote text Char"/>
    <w:basedOn w:val="PullquoteheadingChar"/>
    <w:link w:val="Pullquotetext"/>
    <w:rsid w:val="007C1C53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EA3D42"/>
    <w:pPr>
      <w:spacing w:after="120"/>
      <w:contextualSpacing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EA3D42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qFormat/>
    <w:rsid w:val="00EA3D42"/>
    <w:pPr>
      <w:spacing w:before="60"/>
      <w:contextualSpacing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EA3D42"/>
    <w:rPr>
      <w:rFonts w:ascii="Arial" w:hAnsi="Arial"/>
      <w:sz w:val="16"/>
      <w:szCs w:val="16"/>
    </w:rPr>
  </w:style>
  <w:style w:type="paragraph" w:customStyle="1" w:styleId="Footnotes">
    <w:name w:val="Footnotes"/>
    <w:basedOn w:val="Normal"/>
    <w:link w:val="FootnotesChar"/>
    <w:qFormat/>
    <w:rsid w:val="00EA3D42"/>
    <w:pPr>
      <w:spacing w:before="60"/>
      <w:contextualSpacing/>
    </w:pPr>
    <w:rPr>
      <w:sz w:val="16"/>
      <w:szCs w:val="16"/>
    </w:rPr>
  </w:style>
  <w:style w:type="character" w:customStyle="1" w:styleId="FootnotesChar">
    <w:name w:val="Footnotes Char"/>
    <w:basedOn w:val="DefaultParagraphFont"/>
    <w:link w:val="Footnotes"/>
    <w:rsid w:val="00EA3D42"/>
    <w:rPr>
      <w:rFonts w:ascii="Arial" w:hAnsi="Arial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61A54"/>
    <w:pPr>
      <w:ind w:left="3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A54"/>
    <w:rPr>
      <w:rFonts w:ascii="Arial" w:hAnsi="Arial"/>
      <w:i/>
      <w:iCs/>
      <w:color w:val="000000" w:themeColor="text1"/>
    </w:rPr>
  </w:style>
  <w:style w:type="paragraph" w:customStyle="1" w:styleId="Charttext">
    <w:name w:val="Chart text"/>
    <w:basedOn w:val="Normal"/>
    <w:qFormat/>
    <w:rsid w:val="007C1C53"/>
    <w:pPr>
      <w:spacing w:after="120"/>
    </w:pPr>
    <w:rPr>
      <w:sz w:val="20"/>
    </w:rPr>
  </w:style>
  <w:style w:type="paragraph" w:customStyle="1" w:styleId="Bulletpoint">
    <w:name w:val="Bullet point"/>
    <w:basedOn w:val="ListBullet"/>
    <w:qFormat/>
    <w:rsid w:val="00EA3D42"/>
  </w:style>
  <w:style w:type="paragraph" w:styleId="ListBullet">
    <w:name w:val="List Bullet"/>
    <w:basedOn w:val="Normal"/>
    <w:uiPriority w:val="99"/>
    <w:semiHidden/>
    <w:unhideWhenUsed/>
    <w:rsid w:val="00D61A54"/>
    <w:pPr>
      <w:numPr>
        <w:numId w:val="7"/>
      </w:numPr>
      <w:contextualSpacing/>
    </w:pPr>
  </w:style>
  <w:style w:type="paragraph" w:customStyle="1" w:styleId="Bulletpoint2">
    <w:name w:val="Bullet point 2"/>
    <w:basedOn w:val="ListBullet2"/>
    <w:qFormat/>
    <w:rsid w:val="00EA3D42"/>
    <w:pPr>
      <w:numPr>
        <w:numId w:val="17"/>
      </w:numPr>
    </w:pPr>
  </w:style>
  <w:style w:type="paragraph" w:styleId="ListNumber">
    <w:name w:val="List Number"/>
    <w:basedOn w:val="Normal"/>
    <w:uiPriority w:val="99"/>
    <w:semiHidden/>
    <w:unhideWhenUsed/>
    <w:rsid w:val="00EA3D4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42"/>
    <w:pPr>
      <w:numPr>
        <w:numId w:val="8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EA3D42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573E4"/>
    <w:pPr>
      <w:tabs>
        <w:tab w:val="center" w:pos="4513"/>
        <w:tab w:val="right" w:pos="9026"/>
      </w:tabs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73E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A60A26"/>
    <w:pPr>
      <w:ind w:left="357"/>
      <w:contextualSpacing/>
    </w:pPr>
  </w:style>
  <w:style w:type="paragraph" w:styleId="BodyText">
    <w:name w:val="Body Text"/>
    <w:basedOn w:val="Normal"/>
    <w:link w:val="BodyTextChar"/>
    <w:uiPriority w:val="99"/>
    <w:rsid w:val="007C70A9"/>
    <w:pP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7C70A9"/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7C70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7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A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C7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0A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3722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24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72248"/>
    <w:rPr>
      <w:vertAlign w:val="superscript"/>
    </w:rPr>
  </w:style>
  <w:style w:type="paragraph" w:styleId="Revision">
    <w:name w:val="Revision"/>
    <w:hidden/>
    <w:uiPriority w:val="99"/>
    <w:semiHidden/>
    <w:rsid w:val="0037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295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 A C C C a n d A E R ! 1 4 9 9 3 6 7 5 . 4 < / d o c u m e n t i d >  
     < s e n d e r i d > B G O U G < / s e n d e r i d >  
     < s e n d e r e m a i l > B R E N D O N . G O U G H @ A C C C . G O V . A U < / s e n d e r e m a i l >  
     < l a s t m o d i f i e d > 2 0 2 3 - 0 8 - 3 1 T 1 2 : 4 6 : 0 0 . 0 0 0 0 0 0 0 + 0 8 : 0 0 < / l a s t m o d i f i e d >  
     < d a t a b a s e > A C C C a n d A E R 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6C3E-0355-4E8B-92D1-818D5A61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1241</Words>
  <Characters>6882</Characters>
  <Application>Microsoft Office Word</Application>
  <DocSecurity>0</DocSecurity>
  <Lines>191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Thomas</dc:creator>
  <cp:lastModifiedBy>Brendon Gough</cp:lastModifiedBy>
  <cp:revision>3</cp:revision>
  <cp:lastPrinted>2023-06-30T05:36:00Z</cp:lastPrinted>
  <dcterms:created xsi:type="dcterms:W3CDTF">2023-08-31T00:57:00Z</dcterms:created>
  <dcterms:modified xsi:type="dcterms:W3CDTF">2023-08-31T04:46:00Z</dcterms:modified>
</cp:coreProperties>
</file>