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1446770"/>
        <w:docPartObj>
          <w:docPartGallery w:val="Cover Pages"/>
          <w:docPartUnique/>
        </w:docPartObj>
      </w:sdtPr>
      <w:sdtEndPr/>
      <w:sdtContent>
        <w:p w:rsidR="00C24949" w:rsidRDefault="00C24949" w:rsidP="008945B4">
          <w:r>
            <w:rPr>
              <w:noProof/>
              <w:lang w:eastAsia="en-AU"/>
            </w:rPr>
            <mc:AlternateContent>
              <mc:Choice Requires="wps">
                <w:drawing>
                  <wp:anchor distT="0" distB="0" distL="114300" distR="114300" simplePos="0" relativeHeight="251659264" behindDoc="1" locked="0" layoutInCell="1" allowOverlap="1" wp14:anchorId="36D158C4" wp14:editId="184733BE">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E98C002" wp14:editId="450B1193">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C24949" w:rsidRPr="005E6C0E" w:rsidRDefault="00C2494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C24949" w:rsidRPr="00C755AD" w:rsidTr="00C24949">
            <w:trPr>
              <w:trHeight w:val="2455"/>
            </w:trPr>
            <w:tc>
              <w:tcPr>
                <w:tcW w:w="9242" w:type="dxa"/>
              </w:tcPr>
              <w:p w:rsidR="00C24949" w:rsidRPr="00C755AD" w:rsidRDefault="00C2494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C24949" w:rsidRPr="00C755AD" w:rsidTr="00C755AD">
            <w:tc>
              <w:tcPr>
                <w:tcW w:w="9242" w:type="dxa"/>
              </w:tcPr>
              <w:p w:rsidR="00C24949" w:rsidRPr="00C755AD" w:rsidRDefault="00C24949" w:rsidP="00303C4A">
                <w:pPr>
                  <w:pStyle w:val="Title"/>
                </w:pPr>
                <w:bookmarkStart w:id="0" w:name="_Toc464718821"/>
                <w:r w:rsidRPr="00C24949">
                  <w:t>The Sharing Economy: A guide for private traders</w:t>
                </w:r>
                <w:bookmarkEnd w:id="0"/>
              </w:p>
            </w:tc>
          </w:tr>
          <w:tr w:rsidR="00C24949" w:rsidRPr="00C755AD" w:rsidTr="00C755AD">
            <w:tc>
              <w:tcPr>
                <w:tcW w:w="9242" w:type="dxa"/>
              </w:tcPr>
              <w:p w:rsidR="00C24949" w:rsidRPr="00C755AD" w:rsidRDefault="00C24949" w:rsidP="00303C4A">
                <w:pPr>
                  <w:pStyle w:val="Subtitle"/>
                </w:pPr>
                <w:r w:rsidRPr="00C24949">
                  <w:t>Complying with Australia’s consumer law</w:t>
                </w:r>
              </w:p>
            </w:tc>
          </w:tr>
          <w:tr w:rsidR="00C24949" w:rsidRPr="00C755AD" w:rsidTr="00C755AD">
            <w:tc>
              <w:tcPr>
                <w:tcW w:w="9242" w:type="dxa"/>
              </w:tcPr>
              <w:p w:rsidR="00C24949" w:rsidRPr="00C755AD" w:rsidRDefault="00C24949" w:rsidP="00303C4A"/>
              <w:p w:rsidR="00C24949" w:rsidRPr="00C755AD" w:rsidRDefault="00C24949" w:rsidP="00303C4A">
                <w:pPr>
                  <w:pStyle w:val="CoverDate"/>
                </w:pPr>
                <w:r>
                  <w:t>2016</w:t>
                </w:r>
              </w:p>
            </w:tc>
          </w:tr>
        </w:tbl>
        <w:p w:rsidR="00C24949" w:rsidRPr="003B5A70" w:rsidRDefault="00C24949" w:rsidP="005E6C0E">
          <w:pPr>
            <w:tabs>
              <w:tab w:val="left" w:pos="340"/>
              <w:tab w:val="left" w:pos="680"/>
              <w:tab w:val="left" w:pos="1021"/>
              <w:tab w:val="left" w:pos="1361"/>
            </w:tabs>
          </w:pPr>
        </w:p>
        <w:p w:rsidR="00C24949" w:rsidRDefault="00C24949">
          <w:r>
            <w:br w:type="page"/>
          </w:r>
        </w:p>
        <w:p w:rsidR="00C24949" w:rsidRDefault="0018625A"/>
      </w:sdtContent>
    </w:sdt>
    <w:p w:rsidR="00C24949" w:rsidRDefault="00C24949" w:rsidP="00C24949">
      <w:pPr>
        <w:pStyle w:val="Heading1"/>
        <w:rPr>
          <w:noProof/>
          <w:lang w:val="en-US" w:eastAsia="ja-JP"/>
        </w:rPr>
      </w:pPr>
      <w:bookmarkStart w:id="1" w:name="_Toc464718822"/>
      <w:r>
        <w:rPr>
          <w:noProof/>
          <w:lang w:val="en-US" w:eastAsia="ja-JP"/>
        </w:rPr>
        <w:t>Contents</w:t>
      </w:r>
      <w:bookmarkEnd w:id="1"/>
    </w:p>
    <w:sdt>
      <w:sdtPr>
        <w:id w:val="2093744408"/>
        <w:docPartObj>
          <w:docPartGallery w:val="Table of Contents"/>
          <w:docPartUnique/>
        </w:docPartObj>
      </w:sdtPr>
      <w:sdtEndPr/>
      <w:sdtContent>
        <w:p w:rsidR="00C24949" w:rsidRDefault="00790001">
          <w:pPr>
            <w:pStyle w:val="TOC1"/>
            <w:rPr>
              <w:rFonts w:eastAsiaTheme="minorEastAsia"/>
              <w:lang w:val="en-AU" w:eastAsia="en-AU"/>
            </w:rPr>
          </w:pPr>
          <w:r>
            <w:fldChar w:fldCharType="begin"/>
          </w:r>
          <w:r>
            <w:instrText xml:space="preserve"> TOC \o "1-2" \h \z \u </w:instrText>
          </w:r>
          <w:r>
            <w:fldChar w:fldCharType="separate"/>
          </w:r>
          <w:hyperlink w:anchor="_Toc464718823" w:history="1">
            <w:r w:rsidR="00C24949" w:rsidRPr="00B70778">
              <w:rPr>
                <w:rStyle w:val="Hyperlink"/>
              </w:rPr>
              <w:t>1.</w:t>
            </w:r>
            <w:r w:rsidR="00C24949">
              <w:rPr>
                <w:rFonts w:eastAsiaTheme="minorEastAsia"/>
                <w:lang w:val="en-AU" w:eastAsia="en-AU"/>
              </w:rPr>
              <w:tab/>
            </w:r>
            <w:r w:rsidR="00C24949" w:rsidRPr="00B70778">
              <w:rPr>
                <w:rStyle w:val="Hyperlink"/>
              </w:rPr>
              <w:t>Who this guide is for</w:t>
            </w:r>
            <w:r w:rsidR="00C24949">
              <w:rPr>
                <w:webHidden/>
              </w:rPr>
              <w:tab/>
            </w:r>
            <w:r w:rsidR="00C24949">
              <w:rPr>
                <w:webHidden/>
              </w:rPr>
              <w:fldChar w:fldCharType="begin"/>
            </w:r>
            <w:r w:rsidR="00C24949">
              <w:rPr>
                <w:webHidden/>
              </w:rPr>
              <w:instrText xml:space="preserve"> PAGEREF _Toc464718823 \h </w:instrText>
            </w:r>
            <w:r w:rsidR="00C24949">
              <w:rPr>
                <w:webHidden/>
              </w:rPr>
            </w:r>
            <w:r w:rsidR="00C24949">
              <w:rPr>
                <w:webHidden/>
              </w:rPr>
              <w:fldChar w:fldCharType="separate"/>
            </w:r>
            <w:r w:rsidR="0018625A">
              <w:rPr>
                <w:webHidden/>
              </w:rPr>
              <w:t>2</w:t>
            </w:r>
            <w:r w:rsidR="00C24949">
              <w:rPr>
                <w:webHidden/>
              </w:rPr>
              <w:fldChar w:fldCharType="end"/>
            </w:r>
          </w:hyperlink>
        </w:p>
        <w:p w:rsidR="00C24949" w:rsidRDefault="0018625A">
          <w:pPr>
            <w:pStyle w:val="TOC2"/>
            <w:rPr>
              <w:rFonts w:eastAsiaTheme="minorEastAsia"/>
              <w:lang w:eastAsia="en-AU"/>
            </w:rPr>
          </w:pPr>
          <w:hyperlink w:anchor="_Toc464718824" w:history="1">
            <w:r w:rsidR="00C24949" w:rsidRPr="00B70778">
              <w:rPr>
                <w:rStyle w:val="Hyperlink"/>
                <w:lang w:val="en-GB"/>
              </w:rPr>
              <w:t>1.1.</w:t>
            </w:r>
            <w:r w:rsidR="00C24949">
              <w:rPr>
                <w:rFonts w:eastAsiaTheme="minorEastAsia"/>
                <w:lang w:eastAsia="en-AU"/>
              </w:rPr>
              <w:tab/>
            </w:r>
            <w:r w:rsidR="00C24949" w:rsidRPr="00B70778">
              <w:rPr>
                <w:rStyle w:val="Hyperlink"/>
                <w:lang w:val="en-GB"/>
              </w:rPr>
              <w:t>Summary of rights and obligations</w:t>
            </w:r>
            <w:r w:rsidR="00C24949">
              <w:rPr>
                <w:webHidden/>
              </w:rPr>
              <w:tab/>
            </w:r>
            <w:r w:rsidR="00C24949">
              <w:rPr>
                <w:webHidden/>
              </w:rPr>
              <w:fldChar w:fldCharType="begin"/>
            </w:r>
            <w:r w:rsidR="00C24949">
              <w:rPr>
                <w:webHidden/>
              </w:rPr>
              <w:instrText xml:space="preserve"> PAGEREF _Toc464718824 \h </w:instrText>
            </w:r>
            <w:r w:rsidR="00C24949">
              <w:rPr>
                <w:webHidden/>
              </w:rPr>
            </w:r>
            <w:r w:rsidR="00C24949">
              <w:rPr>
                <w:webHidden/>
              </w:rPr>
              <w:fldChar w:fldCharType="separate"/>
            </w:r>
            <w:r>
              <w:rPr>
                <w:webHidden/>
              </w:rPr>
              <w:t>2</w:t>
            </w:r>
            <w:r w:rsidR="00C24949">
              <w:rPr>
                <w:webHidden/>
              </w:rPr>
              <w:fldChar w:fldCharType="end"/>
            </w:r>
          </w:hyperlink>
        </w:p>
        <w:p w:rsidR="00C24949" w:rsidRDefault="0018625A">
          <w:pPr>
            <w:pStyle w:val="TOC2"/>
            <w:rPr>
              <w:rFonts w:eastAsiaTheme="minorEastAsia"/>
              <w:lang w:eastAsia="en-AU"/>
            </w:rPr>
          </w:pPr>
          <w:hyperlink w:anchor="_Toc464718825" w:history="1">
            <w:r w:rsidR="00C24949" w:rsidRPr="00B70778">
              <w:rPr>
                <w:rStyle w:val="Hyperlink"/>
                <w:lang w:val="en-GB"/>
              </w:rPr>
              <w:t>1.2.</w:t>
            </w:r>
            <w:r w:rsidR="00C24949">
              <w:rPr>
                <w:rFonts w:eastAsiaTheme="minorEastAsia"/>
                <w:lang w:eastAsia="en-AU"/>
              </w:rPr>
              <w:tab/>
            </w:r>
            <w:r w:rsidR="00C24949" w:rsidRPr="00B70778">
              <w:rPr>
                <w:rStyle w:val="Hyperlink"/>
                <w:lang w:val="en-GB"/>
              </w:rPr>
              <w:t>What is the sharing economy?</w:t>
            </w:r>
            <w:r w:rsidR="00C24949">
              <w:rPr>
                <w:webHidden/>
              </w:rPr>
              <w:tab/>
            </w:r>
            <w:r w:rsidR="00C24949">
              <w:rPr>
                <w:webHidden/>
              </w:rPr>
              <w:fldChar w:fldCharType="begin"/>
            </w:r>
            <w:r w:rsidR="00C24949">
              <w:rPr>
                <w:webHidden/>
              </w:rPr>
              <w:instrText xml:space="preserve"> PAGEREF _Toc464718825 \h </w:instrText>
            </w:r>
            <w:r w:rsidR="00C24949">
              <w:rPr>
                <w:webHidden/>
              </w:rPr>
            </w:r>
            <w:r w:rsidR="00C24949">
              <w:rPr>
                <w:webHidden/>
              </w:rPr>
              <w:fldChar w:fldCharType="separate"/>
            </w:r>
            <w:r>
              <w:rPr>
                <w:webHidden/>
              </w:rPr>
              <w:t>2</w:t>
            </w:r>
            <w:r w:rsidR="00C24949">
              <w:rPr>
                <w:webHidden/>
              </w:rPr>
              <w:fldChar w:fldCharType="end"/>
            </w:r>
          </w:hyperlink>
        </w:p>
        <w:p w:rsidR="00C24949" w:rsidRDefault="0018625A">
          <w:pPr>
            <w:pStyle w:val="TOC2"/>
            <w:rPr>
              <w:rFonts w:eastAsiaTheme="minorEastAsia"/>
              <w:lang w:eastAsia="en-AU"/>
            </w:rPr>
          </w:pPr>
          <w:hyperlink w:anchor="_Toc464718826" w:history="1">
            <w:r w:rsidR="00C24949" w:rsidRPr="00B70778">
              <w:rPr>
                <w:rStyle w:val="Hyperlink"/>
                <w:lang w:val="en-GB"/>
              </w:rPr>
              <w:t>1.3.</w:t>
            </w:r>
            <w:r w:rsidR="00C24949">
              <w:rPr>
                <w:rFonts w:eastAsiaTheme="minorEastAsia"/>
                <w:lang w:eastAsia="en-AU"/>
              </w:rPr>
              <w:tab/>
            </w:r>
            <w:r w:rsidR="00C24949" w:rsidRPr="00B70778">
              <w:rPr>
                <w:rStyle w:val="Hyperlink"/>
                <w:lang w:val="en-GB"/>
              </w:rPr>
              <w:t>Defining the key parties</w:t>
            </w:r>
            <w:r w:rsidR="00C24949">
              <w:rPr>
                <w:webHidden/>
              </w:rPr>
              <w:tab/>
            </w:r>
            <w:r w:rsidR="00C24949">
              <w:rPr>
                <w:webHidden/>
              </w:rPr>
              <w:fldChar w:fldCharType="begin"/>
            </w:r>
            <w:r w:rsidR="00C24949">
              <w:rPr>
                <w:webHidden/>
              </w:rPr>
              <w:instrText xml:space="preserve"> PAGEREF _Toc464718826 \h </w:instrText>
            </w:r>
            <w:r w:rsidR="00C24949">
              <w:rPr>
                <w:webHidden/>
              </w:rPr>
            </w:r>
            <w:r w:rsidR="00C24949">
              <w:rPr>
                <w:webHidden/>
              </w:rPr>
              <w:fldChar w:fldCharType="separate"/>
            </w:r>
            <w:r>
              <w:rPr>
                <w:webHidden/>
              </w:rPr>
              <w:t>3</w:t>
            </w:r>
            <w:r w:rsidR="00C24949">
              <w:rPr>
                <w:webHidden/>
              </w:rPr>
              <w:fldChar w:fldCharType="end"/>
            </w:r>
          </w:hyperlink>
        </w:p>
        <w:p w:rsidR="00C24949" w:rsidRDefault="0018625A">
          <w:pPr>
            <w:pStyle w:val="TOC2"/>
            <w:rPr>
              <w:rFonts w:eastAsiaTheme="minorEastAsia"/>
              <w:lang w:eastAsia="en-AU"/>
            </w:rPr>
          </w:pPr>
          <w:hyperlink w:anchor="_Toc464718827" w:history="1">
            <w:r w:rsidR="00C24949" w:rsidRPr="00B70778">
              <w:rPr>
                <w:rStyle w:val="Hyperlink"/>
                <w:lang w:val="en-GB"/>
              </w:rPr>
              <w:t>1.4.</w:t>
            </w:r>
            <w:r w:rsidR="00C24949">
              <w:rPr>
                <w:rFonts w:eastAsiaTheme="minorEastAsia"/>
                <w:lang w:eastAsia="en-AU"/>
              </w:rPr>
              <w:tab/>
            </w:r>
            <w:r w:rsidR="00C24949" w:rsidRPr="00B70778">
              <w:rPr>
                <w:rStyle w:val="Hyperlink"/>
                <w:lang w:val="en-GB"/>
              </w:rPr>
              <w:t>About the Competition and Consumer Act 2010</w:t>
            </w:r>
            <w:r w:rsidR="00C24949">
              <w:rPr>
                <w:webHidden/>
              </w:rPr>
              <w:tab/>
            </w:r>
            <w:r w:rsidR="00C24949">
              <w:rPr>
                <w:webHidden/>
              </w:rPr>
              <w:fldChar w:fldCharType="begin"/>
            </w:r>
            <w:r w:rsidR="00C24949">
              <w:rPr>
                <w:webHidden/>
              </w:rPr>
              <w:instrText xml:space="preserve"> PAGEREF _Toc464718827 \h </w:instrText>
            </w:r>
            <w:r w:rsidR="00C24949">
              <w:rPr>
                <w:webHidden/>
              </w:rPr>
            </w:r>
            <w:r w:rsidR="00C24949">
              <w:rPr>
                <w:webHidden/>
              </w:rPr>
              <w:fldChar w:fldCharType="separate"/>
            </w:r>
            <w:r>
              <w:rPr>
                <w:webHidden/>
              </w:rPr>
              <w:t>3</w:t>
            </w:r>
            <w:r w:rsidR="00C24949">
              <w:rPr>
                <w:webHidden/>
              </w:rPr>
              <w:fldChar w:fldCharType="end"/>
            </w:r>
          </w:hyperlink>
        </w:p>
        <w:p w:rsidR="00C24949" w:rsidRDefault="0018625A">
          <w:pPr>
            <w:pStyle w:val="TOC1"/>
            <w:rPr>
              <w:rFonts w:eastAsiaTheme="minorEastAsia"/>
              <w:lang w:val="en-AU" w:eastAsia="en-AU"/>
            </w:rPr>
          </w:pPr>
          <w:hyperlink w:anchor="_Toc464718828" w:history="1">
            <w:r w:rsidR="00C24949" w:rsidRPr="00B70778">
              <w:rPr>
                <w:rStyle w:val="Hyperlink"/>
              </w:rPr>
              <w:t>2.</w:t>
            </w:r>
            <w:r w:rsidR="00C24949">
              <w:rPr>
                <w:rFonts w:eastAsiaTheme="minorEastAsia"/>
                <w:lang w:val="en-AU" w:eastAsia="en-AU"/>
              </w:rPr>
              <w:tab/>
            </w:r>
            <w:r w:rsidR="00C24949" w:rsidRPr="00B70778">
              <w:rPr>
                <w:rStyle w:val="Hyperlink"/>
              </w:rPr>
              <w:t>How the sharing economy works</w:t>
            </w:r>
            <w:r w:rsidR="00C24949">
              <w:rPr>
                <w:webHidden/>
              </w:rPr>
              <w:tab/>
            </w:r>
            <w:r w:rsidR="00C24949">
              <w:rPr>
                <w:webHidden/>
              </w:rPr>
              <w:fldChar w:fldCharType="begin"/>
            </w:r>
            <w:r w:rsidR="00C24949">
              <w:rPr>
                <w:webHidden/>
              </w:rPr>
              <w:instrText xml:space="preserve"> PAGEREF _Toc464718828 \h </w:instrText>
            </w:r>
            <w:r w:rsidR="00C24949">
              <w:rPr>
                <w:webHidden/>
              </w:rPr>
            </w:r>
            <w:r w:rsidR="00C24949">
              <w:rPr>
                <w:webHidden/>
              </w:rPr>
              <w:fldChar w:fldCharType="separate"/>
            </w:r>
            <w:r>
              <w:rPr>
                <w:webHidden/>
              </w:rPr>
              <w:t>4</w:t>
            </w:r>
            <w:r w:rsidR="00C24949">
              <w:rPr>
                <w:webHidden/>
              </w:rPr>
              <w:fldChar w:fldCharType="end"/>
            </w:r>
          </w:hyperlink>
        </w:p>
        <w:p w:rsidR="00C24949" w:rsidRDefault="0018625A">
          <w:pPr>
            <w:pStyle w:val="TOC2"/>
            <w:rPr>
              <w:rFonts w:eastAsiaTheme="minorEastAsia"/>
              <w:lang w:eastAsia="en-AU"/>
            </w:rPr>
          </w:pPr>
          <w:hyperlink w:anchor="_Toc464718829" w:history="1">
            <w:r w:rsidR="00C24949" w:rsidRPr="00B70778">
              <w:rPr>
                <w:rStyle w:val="Hyperlink"/>
              </w:rPr>
              <w:t>Platform operators (such as Uber and Airbnb)</w:t>
            </w:r>
            <w:r w:rsidR="00C24949">
              <w:rPr>
                <w:webHidden/>
              </w:rPr>
              <w:tab/>
            </w:r>
            <w:r w:rsidR="00C24949">
              <w:rPr>
                <w:webHidden/>
              </w:rPr>
              <w:fldChar w:fldCharType="begin"/>
            </w:r>
            <w:r w:rsidR="00C24949">
              <w:rPr>
                <w:webHidden/>
              </w:rPr>
              <w:instrText xml:space="preserve"> PAGEREF _Toc464718829 \h </w:instrText>
            </w:r>
            <w:r w:rsidR="00C24949">
              <w:rPr>
                <w:webHidden/>
              </w:rPr>
            </w:r>
            <w:r w:rsidR="00C24949">
              <w:rPr>
                <w:webHidden/>
              </w:rPr>
              <w:fldChar w:fldCharType="separate"/>
            </w:r>
            <w:r>
              <w:rPr>
                <w:webHidden/>
              </w:rPr>
              <w:t>4</w:t>
            </w:r>
            <w:r w:rsidR="00C24949">
              <w:rPr>
                <w:webHidden/>
              </w:rPr>
              <w:fldChar w:fldCharType="end"/>
            </w:r>
          </w:hyperlink>
        </w:p>
        <w:p w:rsidR="00C24949" w:rsidRDefault="0018625A">
          <w:pPr>
            <w:pStyle w:val="TOC2"/>
            <w:rPr>
              <w:rFonts w:eastAsiaTheme="minorEastAsia"/>
              <w:lang w:eastAsia="en-AU"/>
            </w:rPr>
          </w:pPr>
          <w:hyperlink w:anchor="_Toc464718830" w:history="1">
            <w:r w:rsidR="00C24949" w:rsidRPr="00B70778">
              <w:rPr>
                <w:rStyle w:val="Hyperlink"/>
              </w:rPr>
              <w:t>Consumers</w:t>
            </w:r>
            <w:r w:rsidR="00C24949">
              <w:rPr>
                <w:webHidden/>
              </w:rPr>
              <w:tab/>
            </w:r>
            <w:r w:rsidR="00C24949">
              <w:rPr>
                <w:webHidden/>
              </w:rPr>
              <w:fldChar w:fldCharType="begin"/>
            </w:r>
            <w:r w:rsidR="00C24949">
              <w:rPr>
                <w:webHidden/>
              </w:rPr>
              <w:instrText xml:space="preserve"> PAGEREF _Toc464718830 \h </w:instrText>
            </w:r>
            <w:r w:rsidR="00C24949">
              <w:rPr>
                <w:webHidden/>
              </w:rPr>
            </w:r>
            <w:r w:rsidR="00C24949">
              <w:rPr>
                <w:webHidden/>
              </w:rPr>
              <w:fldChar w:fldCharType="separate"/>
            </w:r>
            <w:r>
              <w:rPr>
                <w:webHidden/>
              </w:rPr>
              <w:t>5</w:t>
            </w:r>
            <w:r w:rsidR="00C24949">
              <w:rPr>
                <w:webHidden/>
              </w:rPr>
              <w:fldChar w:fldCharType="end"/>
            </w:r>
          </w:hyperlink>
        </w:p>
        <w:p w:rsidR="00C24949" w:rsidRDefault="0018625A">
          <w:pPr>
            <w:pStyle w:val="TOC1"/>
            <w:rPr>
              <w:rFonts w:eastAsiaTheme="minorEastAsia"/>
              <w:lang w:val="en-AU" w:eastAsia="en-AU"/>
            </w:rPr>
          </w:pPr>
          <w:hyperlink w:anchor="_Toc464718831" w:history="1">
            <w:r w:rsidR="00C24949" w:rsidRPr="00B70778">
              <w:rPr>
                <w:rStyle w:val="Hyperlink"/>
              </w:rPr>
              <w:t>3.</w:t>
            </w:r>
            <w:r w:rsidR="00C24949">
              <w:rPr>
                <w:rFonts w:eastAsiaTheme="minorEastAsia"/>
                <w:lang w:val="en-AU" w:eastAsia="en-AU"/>
              </w:rPr>
              <w:tab/>
            </w:r>
            <w:r w:rsidR="00C24949" w:rsidRPr="00B70778">
              <w:rPr>
                <w:rStyle w:val="Hyperlink"/>
              </w:rPr>
              <w:t>Your obligations under the Competition and Consumer Act</w:t>
            </w:r>
            <w:r w:rsidR="00C24949">
              <w:rPr>
                <w:webHidden/>
              </w:rPr>
              <w:tab/>
            </w:r>
            <w:r w:rsidR="00C24949">
              <w:rPr>
                <w:webHidden/>
              </w:rPr>
              <w:fldChar w:fldCharType="begin"/>
            </w:r>
            <w:r w:rsidR="00C24949">
              <w:rPr>
                <w:webHidden/>
              </w:rPr>
              <w:instrText xml:space="preserve"> PAGEREF _Toc464718831 \h </w:instrText>
            </w:r>
            <w:r w:rsidR="00C24949">
              <w:rPr>
                <w:webHidden/>
              </w:rPr>
            </w:r>
            <w:r w:rsidR="00C24949">
              <w:rPr>
                <w:webHidden/>
              </w:rPr>
              <w:fldChar w:fldCharType="separate"/>
            </w:r>
            <w:r>
              <w:rPr>
                <w:webHidden/>
              </w:rPr>
              <w:t>5</w:t>
            </w:r>
            <w:r w:rsidR="00C24949">
              <w:rPr>
                <w:webHidden/>
              </w:rPr>
              <w:fldChar w:fldCharType="end"/>
            </w:r>
          </w:hyperlink>
        </w:p>
        <w:p w:rsidR="00C24949" w:rsidRDefault="0018625A">
          <w:pPr>
            <w:pStyle w:val="TOC2"/>
            <w:rPr>
              <w:rFonts w:eastAsiaTheme="minorEastAsia"/>
              <w:lang w:eastAsia="en-AU"/>
            </w:rPr>
          </w:pPr>
          <w:hyperlink w:anchor="_Toc464718832" w:history="1">
            <w:r w:rsidR="00C24949" w:rsidRPr="00B70778">
              <w:rPr>
                <w:rStyle w:val="Hyperlink"/>
              </w:rPr>
              <w:t>3.1.</w:t>
            </w:r>
            <w:r w:rsidR="00C24949">
              <w:rPr>
                <w:rFonts w:eastAsiaTheme="minorEastAsia"/>
                <w:lang w:eastAsia="en-AU"/>
              </w:rPr>
              <w:tab/>
            </w:r>
            <w:r w:rsidR="00C24949" w:rsidRPr="00B70778">
              <w:rPr>
                <w:rStyle w:val="Hyperlink"/>
              </w:rPr>
              <w:t>False or misleading conduct or statements</w:t>
            </w:r>
            <w:r w:rsidR="00C24949">
              <w:rPr>
                <w:webHidden/>
              </w:rPr>
              <w:tab/>
            </w:r>
            <w:r w:rsidR="00C24949">
              <w:rPr>
                <w:webHidden/>
              </w:rPr>
              <w:fldChar w:fldCharType="begin"/>
            </w:r>
            <w:r w:rsidR="00C24949">
              <w:rPr>
                <w:webHidden/>
              </w:rPr>
              <w:instrText xml:space="preserve"> PAGEREF _Toc464718832 \h </w:instrText>
            </w:r>
            <w:r w:rsidR="00C24949">
              <w:rPr>
                <w:webHidden/>
              </w:rPr>
            </w:r>
            <w:r w:rsidR="00C24949">
              <w:rPr>
                <w:webHidden/>
              </w:rPr>
              <w:fldChar w:fldCharType="separate"/>
            </w:r>
            <w:r>
              <w:rPr>
                <w:webHidden/>
              </w:rPr>
              <w:t>5</w:t>
            </w:r>
            <w:r w:rsidR="00C24949">
              <w:rPr>
                <w:webHidden/>
              </w:rPr>
              <w:fldChar w:fldCharType="end"/>
            </w:r>
          </w:hyperlink>
        </w:p>
        <w:p w:rsidR="00C24949" w:rsidRDefault="0018625A">
          <w:pPr>
            <w:pStyle w:val="TOC2"/>
            <w:rPr>
              <w:rFonts w:eastAsiaTheme="minorEastAsia"/>
              <w:lang w:eastAsia="en-AU"/>
            </w:rPr>
          </w:pPr>
          <w:hyperlink w:anchor="_Toc464718833" w:history="1">
            <w:r w:rsidR="00C24949" w:rsidRPr="00B70778">
              <w:rPr>
                <w:rStyle w:val="Hyperlink"/>
              </w:rPr>
              <w:t>3.2.</w:t>
            </w:r>
            <w:r w:rsidR="00C24949">
              <w:rPr>
                <w:rFonts w:eastAsiaTheme="minorEastAsia"/>
                <w:lang w:eastAsia="en-AU"/>
              </w:rPr>
              <w:tab/>
            </w:r>
            <w:r w:rsidR="00C24949" w:rsidRPr="00B70778">
              <w:rPr>
                <w:rStyle w:val="Hyperlink"/>
              </w:rPr>
              <w:t>Consumer guarantees</w:t>
            </w:r>
            <w:r w:rsidR="00C24949">
              <w:rPr>
                <w:webHidden/>
              </w:rPr>
              <w:tab/>
            </w:r>
            <w:r w:rsidR="00C24949">
              <w:rPr>
                <w:webHidden/>
              </w:rPr>
              <w:fldChar w:fldCharType="begin"/>
            </w:r>
            <w:r w:rsidR="00C24949">
              <w:rPr>
                <w:webHidden/>
              </w:rPr>
              <w:instrText xml:space="preserve"> PAGEREF _Toc464718833 \h </w:instrText>
            </w:r>
            <w:r w:rsidR="00C24949">
              <w:rPr>
                <w:webHidden/>
              </w:rPr>
            </w:r>
            <w:r w:rsidR="00C24949">
              <w:rPr>
                <w:webHidden/>
              </w:rPr>
              <w:fldChar w:fldCharType="separate"/>
            </w:r>
            <w:r>
              <w:rPr>
                <w:webHidden/>
              </w:rPr>
              <w:t>6</w:t>
            </w:r>
            <w:r w:rsidR="00C24949">
              <w:rPr>
                <w:webHidden/>
              </w:rPr>
              <w:fldChar w:fldCharType="end"/>
            </w:r>
          </w:hyperlink>
        </w:p>
        <w:p w:rsidR="00C24949" w:rsidRDefault="0018625A">
          <w:pPr>
            <w:pStyle w:val="TOC2"/>
            <w:rPr>
              <w:rFonts w:eastAsiaTheme="minorEastAsia"/>
              <w:lang w:eastAsia="en-AU"/>
            </w:rPr>
          </w:pPr>
          <w:hyperlink w:anchor="_Toc464718834" w:history="1">
            <w:r w:rsidR="00C24949" w:rsidRPr="00B70778">
              <w:rPr>
                <w:rStyle w:val="Hyperlink"/>
              </w:rPr>
              <w:t>3.3.</w:t>
            </w:r>
            <w:r w:rsidR="00C24949">
              <w:rPr>
                <w:rFonts w:eastAsiaTheme="minorEastAsia"/>
                <w:lang w:eastAsia="en-AU"/>
              </w:rPr>
              <w:tab/>
            </w:r>
            <w:r w:rsidR="00C24949" w:rsidRPr="00B70778">
              <w:rPr>
                <w:rStyle w:val="Hyperlink"/>
              </w:rPr>
              <w:t>Make sure your products are safe</w:t>
            </w:r>
            <w:r w:rsidR="00C24949">
              <w:rPr>
                <w:webHidden/>
              </w:rPr>
              <w:tab/>
            </w:r>
            <w:r w:rsidR="00C24949">
              <w:rPr>
                <w:webHidden/>
              </w:rPr>
              <w:fldChar w:fldCharType="begin"/>
            </w:r>
            <w:r w:rsidR="00C24949">
              <w:rPr>
                <w:webHidden/>
              </w:rPr>
              <w:instrText xml:space="preserve"> PAGEREF _Toc464718834 \h </w:instrText>
            </w:r>
            <w:r w:rsidR="00C24949">
              <w:rPr>
                <w:webHidden/>
              </w:rPr>
            </w:r>
            <w:r w:rsidR="00C24949">
              <w:rPr>
                <w:webHidden/>
              </w:rPr>
              <w:fldChar w:fldCharType="separate"/>
            </w:r>
            <w:r>
              <w:rPr>
                <w:webHidden/>
              </w:rPr>
              <w:t>9</w:t>
            </w:r>
            <w:r w:rsidR="00C24949">
              <w:rPr>
                <w:webHidden/>
              </w:rPr>
              <w:fldChar w:fldCharType="end"/>
            </w:r>
          </w:hyperlink>
        </w:p>
        <w:p w:rsidR="00C24949" w:rsidRDefault="0018625A">
          <w:pPr>
            <w:pStyle w:val="TOC1"/>
            <w:rPr>
              <w:rFonts w:eastAsiaTheme="minorEastAsia"/>
              <w:lang w:val="en-AU" w:eastAsia="en-AU"/>
            </w:rPr>
          </w:pPr>
          <w:hyperlink w:anchor="_Toc464718835" w:history="1">
            <w:r w:rsidR="00C24949" w:rsidRPr="00B70778">
              <w:rPr>
                <w:rStyle w:val="Hyperlink"/>
              </w:rPr>
              <w:t>4.</w:t>
            </w:r>
            <w:r w:rsidR="00C24949">
              <w:rPr>
                <w:rFonts w:eastAsiaTheme="minorEastAsia"/>
                <w:lang w:val="en-AU" w:eastAsia="en-AU"/>
              </w:rPr>
              <w:tab/>
            </w:r>
            <w:r w:rsidR="00C24949" w:rsidRPr="00B70778">
              <w:rPr>
                <w:rStyle w:val="Hyperlink"/>
              </w:rPr>
              <w:t>Your rights when dealing with platform operators</w:t>
            </w:r>
            <w:r w:rsidR="00C24949">
              <w:rPr>
                <w:webHidden/>
              </w:rPr>
              <w:tab/>
            </w:r>
            <w:r w:rsidR="00C24949">
              <w:rPr>
                <w:webHidden/>
              </w:rPr>
              <w:fldChar w:fldCharType="begin"/>
            </w:r>
            <w:r w:rsidR="00C24949">
              <w:rPr>
                <w:webHidden/>
              </w:rPr>
              <w:instrText xml:space="preserve"> PAGEREF _Toc464718835 \h </w:instrText>
            </w:r>
            <w:r w:rsidR="00C24949">
              <w:rPr>
                <w:webHidden/>
              </w:rPr>
            </w:r>
            <w:r w:rsidR="00C24949">
              <w:rPr>
                <w:webHidden/>
              </w:rPr>
              <w:fldChar w:fldCharType="separate"/>
            </w:r>
            <w:r>
              <w:rPr>
                <w:webHidden/>
              </w:rPr>
              <w:t>9</w:t>
            </w:r>
            <w:r w:rsidR="00C24949">
              <w:rPr>
                <w:webHidden/>
              </w:rPr>
              <w:fldChar w:fldCharType="end"/>
            </w:r>
          </w:hyperlink>
        </w:p>
        <w:p w:rsidR="00C24949" w:rsidRDefault="0018625A">
          <w:pPr>
            <w:pStyle w:val="TOC2"/>
            <w:rPr>
              <w:rFonts w:eastAsiaTheme="minorEastAsia"/>
              <w:lang w:eastAsia="en-AU"/>
            </w:rPr>
          </w:pPr>
          <w:hyperlink w:anchor="_Toc464718836" w:history="1">
            <w:r w:rsidR="00C24949" w:rsidRPr="00B70778">
              <w:rPr>
                <w:rStyle w:val="Hyperlink"/>
              </w:rPr>
              <w:t>4.1.</w:t>
            </w:r>
            <w:r w:rsidR="00C24949">
              <w:rPr>
                <w:rFonts w:eastAsiaTheme="minorEastAsia"/>
                <w:lang w:eastAsia="en-AU"/>
              </w:rPr>
              <w:tab/>
            </w:r>
            <w:r w:rsidR="00C24949" w:rsidRPr="00B70778">
              <w:rPr>
                <w:rStyle w:val="Hyperlink"/>
              </w:rPr>
              <w:t>False or misleading conduct</w:t>
            </w:r>
            <w:r w:rsidR="00C24949">
              <w:rPr>
                <w:webHidden/>
              </w:rPr>
              <w:tab/>
            </w:r>
            <w:r w:rsidR="00C24949">
              <w:rPr>
                <w:webHidden/>
              </w:rPr>
              <w:fldChar w:fldCharType="begin"/>
            </w:r>
            <w:r w:rsidR="00C24949">
              <w:rPr>
                <w:webHidden/>
              </w:rPr>
              <w:instrText xml:space="preserve"> PAGEREF _Toc464718836 \h </w:instrText>
            </w:r>
            <w:r w:rsidR="00C24949">
              <w:rPr>
                <w:webHidden/>
              </w:rPr>
            </w:r>
            <w:r w:rsidR="00C24949">
              <w:rPr>
                <w:webHidden/>
              </w:rPr>
              <w:fldChar w:fldCharType="separate"/>
            </w:r>
            <w:r>
              <w:rPr>
                <w:webHidden/>
              </w:rPr>
              <w:t>9</w:t>
            </w:r>
            <w:r w:rsidR="00C24949">
              <w:rPr>
                <w:webHidden/>
              </w:rPr>
              <w:fldChar w:fldCharType="end"/>
            </w:r>
          </w:hyperlink>
        </w:p>
        <w:p w:rsidR="00C24949" w:rsidRDefault="0018625A">
          <w:pPr>
            <w:pStyle w:val="TOC2"/>
            <w:rPr>
              <w:rFonts w:eastAsiaTheme="minorEastAsia"/>
              <w:lang w:eastAsia="en-AU"/>
            </w:rPr>
          </w:pPr>
          <w:hyperlink w:anchor="_Toc464718837" w:history="1">
            <w:r w:rsidR="00C24949" w:rsidRPr="00B70778">
              <w:rPr>
                <w:rStyle w:val="Hyperlink"/>
              </w:rPr>
              <w:t>4.2.</w:t>
            </w:r>
            <w:r w:rsidR="00C24949">
              <w:rPr>
                <w:rFonts w:eastAsiaTheme="minorEastAsia"/>
                <w:lang w:eastAsia="en-AU"/>
              </w:rPr>
              <w:tab/>
            </w:r>
            <w:r w:rsidR="00C24949" w:rsidRPr="00B70778">
              <w:rPr>
                <w:rStyle w:val="Hyperlink"/>
              </w:rPr>
              <w:t>Consumer guarantees</w:t>
            </w:r>
            <w:r w:rsidR="00C24949">
              <w:rPr>
                <w:webHidden/>
              </w:rPr>
              <w:tab/>
            </w:r>
            <w:r w:rsidR="00C24949">
              <w:rPr>
                <w:webHidden/>
              </w:rPr>
              <w:fldChar w:fldCharType="begin"/>
            </w:r>
            <w:r w:rsidR="00C24949">
              <w:rPr>
                <w:webHidden/>
              </w:rPr>
              <w:instrText xml:space="preserve"> PAGEREF _Toc464718837 \h </w:instrText>
            </w:r>
            <w:r w:rsidR="00C24949">
              <w:rPr>
                <w:webHidden/>
              </w:rPr>
            </w:r>
            <w:r w:rsidR="00C24949">
              <w:rPr>
                <w:webHidden/>
              </w:rPr>
              <w:fldChar w:fldCharType="separate"/>
            </w:r>
            <w:r>
              <w:rPr>
                <w:webHidden/>
              </w:rPr>
              <w:t>9</w:t>
            </w:r>
            <w:r w:rsidR="00C24949">
              <w:rPr>
                <w:webHidden/>
              </w:rPr>
              <w:fldChar w:fldCharType="end"/>
            </w:r>
          </w:hyperlink>
        </w:p>
        <w:p w:rsidR="00C24949" w:rsidRDefault="0018625A">
          <w:pPr>
            <w:pStyle w:val="TOC2"/>
            <w:rPr>
              <w:rFonts w:eastAsiaTheme="minorEastAsia"/>
              <w:lang w:eastAsia="en-AU"/>
            </w:rPr>
          </w:pPr>
          <w:hyperlink w:anchor="_Toc464718838" w:history="1">
            <w:r w:rsidR="00C24949" w:rsidRPr="00B70778">
              <w:rPr>
                <w:rStyle w:val="Hyperlink"/>
              </w:rPr>
              <w:t>4.3.</w:t>
            </w:r>
            <w:r w:rsidR="00C24949">
              <w:rPr>
                <w:rFonts w:eastAsiaTheme="minorEastAsia"/>
                <w:lang w:eastAsia="en-AU"/>
              </w:rPr>
              <w:tab/>
            </w:r>
            <w:r w:rsidR="00C24949" w:rsidRPr="00B70778">
              <w:rPr>
                <w:rStyle w:val="Hyperlink"/>
              </w:rPr>
              <w:t>Refusal to supply</w:t>
            </w:r>
            <w:r w:rsidR="00C24949">
              <w:rPr>
                <w:webHidden/>
              </w:rPr>
              <w:tab/>
            </w:r>
            <w:r w:rsidR="00C24949">
              <w:rPr>
                <w:webHidden/>
              </w:rPr>
              <w:fldChar w:fldCharType="begin"/>
            </w:r>
            <w:r w:rsidR="00C24949">
              <w:rPr>
                <w:webHidden/>
              </w:rPr>
              <w:instrText xml:space="preserve"> PAGEREF _Toc464718838 \h </w:instrText>
            </w:r>
            <w:r w:rsidR="00C24949">
              <w:rPr>
                <w:webHidden/>
              </w:rPr>
            </w:r>
            <w:r w:rsidR="00C24949">
              <w:rPr>
                <w:webHidden/>
              </w:rPr>
              <w:fldChar w:fldCharType="separate"/>
            </w:r>
            <w:r>
              <w:rPr>
                <w:webHidden/>
              </w:rPr>
              <w:t>10</w:t>
            </w:r>
            <w:r w:rsidR="00C24949">
              <w:rPr>
                <w:webHidden/>
              </w:rPr>
              <w:fldChar w:fldCharType="end"/>
            </w:r>
          </w:hyperlink>
        </w:p>
        <w:p w:rsidR="00C24949" w:rsidRDefault="0018625A">
          <w:pPr>
            <w:pStyle w:val="TOC2"/>
            <w:rPr>
              <w:rFonts w:eastAsiaTheme="minorEastAsia"/>
              <w:lang w:eastAsia="en-AU"/>
            </w:rPr>
          </w:pPr>
          <w:hyperlink w:anchor="_Toc464718839" w:history="1">
            <w:r w:rsidR="00C24949" w:rsidRPr="00B70778">
              <w:rPr>
                <w:rStyle w:val="Hyperlink"/>
              </w:rPr>
              <w:t>4.4.</w:t>
            </w:r>
            <w:r w:rsidR="00C24949">
              <w:rPr>
                <w:rFonts w:eastAsiaTheme="minorEastAsia"/>
                <w:lang w:eastAsia="en-AU"/>
              </w:rPr>
              <w:tab/>
            </w:r>
            <w:r w:rsidR="00C24949" w:rsidRPr="00B70778">
              <w:rPr>
                <w:rStyle w:val="Hyperlink"/>
              </w:rPr>
              <w:t>Unfair contract terms</w:t>
            </w:r>
            <w:r w:rsidR="00C24949">
              <w:rPr>
                <w:webHidden/>
              </w:rPr>
              <w:tab/>
            </w:r>
            <w:r w:rsidR="00C24949">
              <w:rPr>
                <w:webHidden/>
              </w:rPr>
              <w:fldChar w:fldCharType="begin"/>
            </w:r>
            <w:r w:rsidR="00C24949">
              <w:rPr>
                <w:webHidden/>
              </w:rPr>
              <w:instrText xml:space="preserve"> PAGEREF _Toc464718839 \h </w:instrText>
            </w:r>
            <w:r w:rsidR="00C24949">
              <w:rPr>
                <w:webHidden/>
              </w:rPr>
            </w:r>
            <w:r w:rsidR="00C24949">
              <w:rPr>
                <w:webHidden/>
              </w:rPr>
              <w:fldChar w:fldCharType="separate"/>
            </w:r>
            <w:r>
              <w:rPr>
                <w:webHidden/>
              </w:rPr>
              <w:t>10</w:t>
            </w:r>
            <w:r w:rsidR="00C24949">
              <w:rPr>
                <w:webHidden/>
              </w:rPr>
              <w:fldChar w:fldCharType="end"/>
            </w:r>
          </w:hyperlink>
        </w:p>
        <w:p w:rsidR="00C24949" w:rsidRDefault="0018625A">
          <w:pPr>
            <w:pStyle w:val="TOC1"/>
            <w:rPr>
              <w:rFonts w:eastAsiaTheme="minorEastAsia"/>
              <w:lang w:val="en-AU" w:eastAsia="en-AU"/>
            </w:rPr>
          </w:pPr>
          <w:hyperlink w:anchor="_Toc464718840" w:history="1">
            <w:r w:rsidR="00C24949" w:rsidRPr="00B70778">
              <w:rPr>
                <w:rStyle w:val="Hyperlink"/>
              </w:rPr>
              <w:t>5.</w:t>
            </w:r>
            <w:r w:rsidR="00C24949">
              <w:rPr>
                <w:rFonts w:eastAsiaTheme="minorEastAsia"/>
                <w:lang w:val="en-AU" w:eastAsia="en-AU"/>
              </w:rPr>
              <w:tab/>
            </w:r>
            <w:r w:rsidR="00C24949" w:rsidRPr="00B70778">
              <w:rPr>
                <w:rStyle w:val="Hyperlink"/>
              </w:rPr>
              <w:t>Dispute resolution</w:t>
            </w:r>
            <w:r w:rsidR="00C24949">
              <w:rPr>
                <w:webHidden/>
              </w:rPr>
              <w:tab/>
            </w:r>
            <w:r w:rsidR="00C24949">
              <w:rPr>
                <w:webHidden/>
              </w:rPr>
              <w:fldChar w:fldCharType="begin"/>
            </w:r>
            <w:r w:rsidR="00C24949">
              <w:rPr>
                <w:webHidden/>
              </w:rPr>
              <w:instrText xml:space="preserve"> PAGEREF _Toc464718840 \h </w:instrText>
            </w:r>
            <w:r w:rsidR="00C24949">
              <w:rPr>
                <w:webHidden/>
              </w:rPr>
            </w:r>
            <w:r w:rsidR="00C24949">
              <w:rPr>
                <w:webHidden/>
              </w:rPr>
              <w:fldChar w:fldCharType="separate"/>
            </w:r>
            <w:r>
              <w:rPr>
                <w:webHidden/>
              </w:rPr>
              <w:t>11</w:t>
            </w:r>
            <w:r w:rsidR="00C24949">
              <w:rPr>
                <w:webHidden/>
              </w:rPr>
              <w:fldChar w:fldCharType="end"/>
            </w:r>
          </w:hyperlink>
        </w:p>
        <w:p w:rsidR="00C24949" w:rsidRDefault="0018625A">
          <w:pPr>
            <w:pStyle w:val="TOC2"/>
            <w:rPr>
              <w:rFonts w:eastAsiaTheme="minorEastAsia"/>
              <w:lang w:eastAsia="en-AU"/>
            </w:rPr>
          </w:pPr>
          <w:hyperlink w:anchor="_Toc464718841" w:history="1">
            <w:r w:rsidR="00C24949" w:rsidRPr="00B70778">
              <w:rPr>
                <w:rStyle w:val="Hyperlink"/>
                <w:lang w:val="en"/>
              </w:rPr>
              <w:t>5.1.</w:t>
            </w:r>
            <w:r w:rsidR="00C24949">
              <w:rPr>
                <w:rFonts w:eastAsiaTheme="minorEastAsia"/>
                <w:lang w:eastAsia="en-AU"/>
              </w:rPr>
              <w:tab/>
            </w:r>
            <w:r w:rsidR="00C24949" w:rsidRPr="00B70778">
              <w:rPr>
                <w:rStyle w:val="Hyperlink"/>
              </w:rPr>
              <w:t>Internal</w:t>
            </w:r>
            <w:r w:rsidR="00C24949">
              <w:rPr>
                <w:webHidden/>
              </w:rPr>
              <w:tab/>
            </w:r>
            <w:r w:rsidR="00C24949">
              <w:rPr>
                <w:webHidden/>
              </w:rPr>
              <w:fldChar w:fldCharType="begin"/>
            </w:r>
            <w:r w:rsidR="00C24949">
              <w:rPr>
                <w:webHidden/>
              </w:rPr>
              <w:instrText xml:space="preserve"> PAGEREF _Toc464718841 \h </w:instrText>
            </w:r>
            <w:r w:rsidR="00C24949">
              <w:rPr>
                <w:webHidden/>
              </w:rPr>
            </w:r>
            <w:r w:rsidR="00C24949">
              <w:rPr>
                <w:webHidden/>
              </w:rPr>
              <w:fldChar w:fldCharType="separate"/>
            </w:r>
            <w:r>
              <w:rPr>
                <w:webHidden/>
              </w:rPr>
              <w:t>11</w:t>
            </w:r>
            <w:r w:rsidR="00C24949">
              <w:rPr>
                <w:webHidden/>
              </w:rPr>
              <w:fldChar w:fldCharType="end"/>
            </w:r>
          </w:hyperlink>
        </w:p>
        <w:p w:rsidR="00C24949" w:rsidRDefault="0018625A">
          <w:pPr>
            <w:pStyle w:val="TOC2"/>
            <w:rPr>
              <w:rFonts w:eastAsiaTheme="minorEastAsia"/>
              <w:lang w:eastAsia="en-AU"/>
            </w:rPr>
          </w:pPr>
          <w:hyperlink w:anchor="_Toc464718842" w:history="1">
            <w:r w:rsidR="00C24949" w:rsidRPr="00B70778">
              <w:rPr>
                <w:rStyle w:val="Hyperlink"/>
                <w:lang w:val="en"/>
              </w:rPr>
              <w:t>5.2.</w:t>
            </w:r>
            <w:r w:rsidR="00C24949">
              <w:rPr>
                <w:rFonts w:eastAsiaTheme="minorEastAsia"/>
                <w:lang w:eastAsia="en-AU"/>
              </w:rPr>
              <w:tab/>
            </w:r>
            <w:r w:rsidR="00C24949" w:rsidRPr="00B70778">
              <w:rPr>
                <w:rStyle w:val="Hyperlink"/>
                <w:lang w:val="en"/>
              </w:rPr>
              <w:t>External</w:t>
            </w:r>
            <w:r w:rsidR="00C24949">
              <w:rPr>
                <w:webHidden/>
              </w:rPr>
              <w:tab/>
            </w:r>
            <w:r w:rsidR="00C24949">
              <w:rPr>
                <w:webHidden/>
              </w:rPr>
              <w:fldChar w:fldCharType="begin"/>
            </w:r>
            <w:r w:rsidR="00C24949">
              <w:rPr>
                <w:webHidden/>
              </w:rPr>
              <w:instrText xml:space="preserve"> PAGEREF _Toc464718842 \h </w:instrText>
            </w:r>
            <w:r w:rsidR="00C24949">
              <w:rPr>
                <w:webHidden/>
              </w:rPr>
            </w:r>
            <w:r w:rsidR="00C24949">
              <w:rPr>
                <w:webHidden/>
              </w:rPr>
              <w:fldChar w:fldCharType="separate"/>
            </w:r>
            <w:r>
              <w:rPr>
                <w:webHidden/>
              </w:rPr>
              <w:t>11</w:t>
            </w:r>
            <w:r w:rsidR="00C24949">
              <w:rPr>
                <w:webHidden/>
              </w:rPr>
              <w:fldChar w:fldCharType="end"/>
            </w:r>
          </w:hyperlink>
        </w:p>
        <w:p w:rsidR="00C24949" w:rsidRDefault="0018625A">
          <w:pPr>
            <w:pStyle w:val="TOC1"/>
            <w:rPr>
              <w:rFonts w:eastAsiaTheme="minorEastAsia"/>
              <w:lang w:val="en-AU" w:eastAsia="en-AU"/>
            </w:rPr>
          </w:pPr>
          <w:hyperlink w:anchor="_Toc464718843" w:history="1">
            <w:r w:rsidR="00C24949" w:rsidRPr="00B70778">
              <w:rPr>
                <w:rStyle w:val="Hyperlink"/>
              </w:rPr>
              <w:t>6.</w:t>
            </w:r>
            <w:r w:rsidR="00C24949">
              <w:rPr>
                <w:rFonts w:eastAsiaTheme="minorEastAsia"/>
                <w:lang w:val="en-AU" w:eastAsia="en-AU"/>
              </w:rPr>
              <w:tab/>
            </w:r>
            <w:r w:rsidR="00C24949" w:rsidRPr="00B70778">
              <w:rPr>
                <w:rStyle w:val="Hyperlink"/>
              </w:rPr>
              <w:t>More Information</w:t>
            </w:r>
            <w:r w:rsidR="00C24949">
              <w:rPr>
                <w:webHidden/>
              </w:rPr>
              <w:tab/>
            </w:r>
            <w:r w:rsidR="00C24949">
              <w:rPr>
                <w:webHidden/>
              </w:rPr>
              <w:fldChar w:fldCharType="begin"/>
            </w:r>
            <w:r w:rsidR="00C24949">
              <w:rPr>
                <w:webHidden/>
              </w:rPr>
              <w:instrText xml:space="preserve"> PAGEREF _Toc464718843 \h </w:instrText>
            </w:r>
            <w:r w:rsidR="00C24949">
              <w:rPr>
                <w:webHidden/>
              </w:rPr>
            </w:r>
            <w:r w:rsidR="00C24949">
              <w:rPr>
                <w:webHidden/>
              </w:rPr>
              <w:fldChar w:fldCharType="separate"/>
            </w:r>
            <w:r>
              <w:rPr>
                <w:webHidden/>
              </w:rPr>
              <w:t>11</w:t>
            </w:r>
            <w:r w:rsidR="00C24949">
              <w:rPr>
                <w:webHidden/>
              </w:rPr>
              <w:fldChar w:fldCharType="end"/>
            </w:r>
          </w:hyperlink>
        </w:p>
        <w:p w:rsidR="001A3978" w:rsidRDefault="00790001" w:rsidP="00790001">
          <w:pPr>
            <w:pStyle w:val="TOC1"/>
          </w:pPr>
          <w:r>
            <w:fldChar w:fldCharType="end"/>
          </w:r>
        </w:p>
      </w:sdtContent>
    </w:sdt>
    <w:p w:rsidR="001966A5" w:rsidRPr="00051FBA" w:rsidRDefault="00840B72">
      <w:r>
        <w:br w:type="page"/>
      </w:r>
    </w:p>
    <w:p w:rsidR="00601B89" w:rsidRPr="00F140D8" w:rsidRDefault="00B64177" w:rsidP="00790001">
      <w:pPr>
        <w:pStyle w:val="Numbered1"/>
      </w:pPr>
      <w:bookmarkStart w:id="2" w:name="_Toc464718823"/>
      <w:r>
        <w:lastRenderedPageBreak/>
        <w:t>Who this guide is for</w:t>
      </w:r>
      <w:bookmarkEnd w:id="2"/>
    </w:p>
    <w:p w:rsidR="007D4E67" w:rsidRDefault="008E1925" w:rsidP="00794483">
      <w:r>
        <w:t xml:space="preserve">If you are </w:t>
      </w:r>
      <w:r w:rsidR="00DA0C2D">
        <w:t>driving for Uber, r</w:t>
      </w:r>
      <w:r w:rsidR="00573C31">
        <w:t>enting accommodation via Airbnb</w:t>
      </w:r>
      <w:r w:rsidR="00DA0C2D">
        <w:t xml:space="preserve"> or using similar websites or apps to find work or customers, you are part of the</w:t>
      </w:r>
      <w:r>
        <w:t xml:space="preserve"> sharing economy and this guidance is </w:t>
      </w:r>
      <w:r w:rsidR="00244C07">
        <w:t>for</w:t>
      </w:r>
      <w:r>
        <w:t xml:space="preserve"> you</w:t>
      </w:r>
      <w:r w:rsidR="00CA1FBF">
        <w:t>.</w:t>
      </w:r>
      <w:r>
        <w:t xml:space="preserve"> </w:t>
      </w:r>
    </w:p>
    <w:p w:rsidR="00F30AD7" w:rsidRPr="005D48CE" w:rsidRDefault="00F30AD7" w:rsidP="00F30AD7">
      <w:pPr>
        <w:rPr>
          <w:lang w:val="en-GB"/>
        </w:rPr>
      </w:pPr>
      <w:r>
        <w:rPr>
          <w:lang w:val="en-GB"/>
        </w:rPr>
        <w:t>If you are a trader t</w:t>
      </w:r>
      <w:r w:rsidRPr="005D48CE">
        <w:rPr>
          <w:lang w:val="en-GB"/>
        </w:rPr>
        <w:t>his guidance will help you understand:</w:t>
      </w:r>
    </w:p>
    <w:p w:rsidR="00F30AD7" w:rsidRPr="005D48CE" w:rsidRDefault="00675F0D" w:rsidP="00C24949">
      <w:pPr>
        <w:pStyle w:val="Bulletpoint"/>
        <w:rPr>
          <w:lang w:val="en-GB"/>
        </w:rPr>
      </w:pPr>
      <w:r>
        <w:rPr>
          <w:lang w:val="en-GB"/>
        </w:rPr>
        <w:t>w</w:t>
      </w:r>
      <w:r w:rsidR="00F30AD7" w:rsidRPr="005D48CE">
        <w:rPr>
          <w:lang w:val="en-GB"/>
        </w:rPr>
        <w:t>hen Australia’s consumer laws apply</w:t>
      </w:r>
    </w:p>
    <w:p w:rsidR="00F30AD7" w:rsidRPr="005D48CE" w:rsidRDefault="00675F0D" w:rsidP="00C24949">
      <w:pPr>
        <w:pStyle w:val="Bulletpoint"/>
        <w:rPr>
          <w:lang w:val="en-GB"/>
        </w:rPr>
      </w:pPr>
      <w:r>
        <w:rPr>
          <w:lang w:val="en-GB"/>
        </w:rPr>
        <w:t>t</w:t>
      </w:r>
      <w:r w:rsidR="00F30AD7" w:rsidRPr="005D48CE">
        <w:rPr>
          <w:lang w:val="en-GB"/>
        </w:rPr>
        <w:t>he relationships involved in the supply of services in the sharing economy</w:t>
      </w:r>
    </w:p>
    <w:p w:rsidR="00F30AD7" w:rsidRPr="005D48CE" w:rsidRDefault="00675F0D" w:rsidP="00C24949">
      <w:pPr>
        <w:pStyle w:val="Bulletpoint"/>
        <w:rPr>
          <w:lang w:val="en-GB"/>
        </w:rPr>
      </w:pPr>
      <w:r>
        <w:rPr>
          <w:lang w:val="en-GB"/>
        </w:rPr>
        <w:t>t</w:t>
      </w:r>
      <w:r w:rsidR="00F30AD7" w:rsidRPr="005D48CE">
        <w:rPr>
          <w:lang w:val="en-GB"/>
        </w:rPr>
        <w:t>he obligations you have to consumers</w:t>
      </w:r>
    </w:p>
    <w:p w:rsidR="00B30AF7" w:rsidRDefault="00675F0D" w:rsidP="00C24949">
      <w:pPr>
        <w:pStyle w:val="Bulletpoint"/>
        <w:rPr>
          <w:lang w:val="en-GB"/>
        </w:rPr>
      </w:pPr>
      <w:r>
        <w:rPr>
          <w:lang w:val="en-GB"/>
        </w:rPr>
        <w:t>t</w:t>
      </w:r>
      <w:r w:rsidR="00F30AD7" w:rsidRPr="005D48CE">
        <w:rPr>
          <w:lang w:val="en-GB"/>
        </w:rPr>
        <w:t>he obligations that platform</w:t>
      </w:r>
      <w:r w:rsidR="00F30AD7">
        <w:rPr>
          <w:lang w:val="en-GB"/>
        </w:rPr>
        <w:t xml:space="preserve"> operator</w:t>
      </w:r>
      <w:r w:rsidR="00F30AD7" w:rsidRPr="005D48CE">
        <w:rPr>
          <w:lang w:val="en-GB"/>
        </w:rPr>
        <w:t>s have to you.</w:t>
      </w:r>
    </w:p>
    <w:p w:rsidR="001D2D8B" w:rsidRDefault="001D2D8B" w:rsidP="001D2D8B">
      <w:pPr>
        <w:pStyle w:val="Numbered11"/>
        <w:rPr>
          <w:lang w:val="en-GB"/>
        </w:rPr>
      </w:pPr>
      <w:bookmarkStart w:id="3" w:name="_Toc464718824"/>
      <w:r>
        <w:rPr>
          <w:lang w:val="en-GB"/>
        </w:rPr>
        <w:t>Summary of rights and obligations</w:t>
      </w:r>
      <w:bookmarkEnd w:id="3"/>
    </w:p>
    <w:p w:rsidR="001D2D8B" w:rsidRDefault="001D2D8B" w:rsidP="001B275B">
      <w:pPr>
        <w:rPr>
          <w:lang w:val="en-GB"/>
        </w:rPr>
      </w:pPr>
      <w:r>
        <w:rPr>
          <w:lang w:val="en-GB"/>
        </w:rPr>
        <w:t xml:space="preserve">The </w:t>
      </w:r>
      <w:r w:rsidRPr="00C24949">
        <w:rPr>
          <w:rStyle w:val="Emphasis"/>
        </w:rPr>
        <w:t>Competition and Consumer Act</w:t>
      </w:r>
      <w:r>
        <w:rPr>
          <w:lang w:val="en-GB"/>
        </w:rPr>
        <w:t xml:space="preserve"> </w:t>
      </w:r>
      <w:r w:rsidRPr="008A3743">
        <w:rPr>
          <w:i/>
          <w:lang w:val="en-GB"/>
        </w:rPr>
        <w:t>2010</w:t>
      </w:r>
      <w:r>
        <w:rPr>
          <w:lang w:val="en-GB"/>
        </w:rPr>
        <w:t xml:space="preserve"> and Australian Consumer Law create a number of obligations t</w:t>
      </w:r>
      <w:r w:rsidR="00162DC3">
        <w:rPr>
          <w:lang w:val="en-GB"/>
        </w:rPr>
        <w:t xml:space="preserve">hat businesses must comply </w:t>
      </w:r>
      <w:proofErr w:type="gramStart"/>
      <w:r w:rsidR="00162DC3">
        <w:rPr>
          <w:lang w:val="en-GB"/>
        </w:rPr>
        <w:t>with</w:t>
      </w:r>
      <w:proofErr w:type="gramEnd"/>
      <w:r>
        <w:rPr>
          <w:lang w:val="en-GB"/>
        </w:rPr>
        <w:t>. Many of these obligations are discussed in detail in this document. This document sets out a brief overview of the most important obligations that you and platform operators must comply with.</w:t>
      </w:r>
    </w:p>
    <w:p w:rsidR="001D2D8B" w:rsidRDefault="00BD1205" w:rsidP="00C24949">
      <w:pPr>
        <w:pStyle w:val="ListNumber"/>
        <w:rPr>
          <w:lang w:val="en-GB"/>
        </w:rPr>
      </w:pPr>
      <w:r>
        <w:rPr>
          <w:lang w:val="en-GB"/>
        </w:rPr>
        <w:t>Avoid misleading or deceptive statements</w:t>
      </w:r>
      <w:r w:rsidR="006F3B9C">
        <w:rPr>
          <w:lang w:val="en-GB"/>
        </w:rPr>
        <w:t xml:space="preserve"> about the goods or services you offer</w:t>
      </w:r>
      <w:r>
        <w:rPr>
          <w:lang w:val="en-GB"/>
        </w:rPr>
        <w:t xml:space="preserve">, including creating a misleading </w:t>
      </w:r>
      <w:r w:rsidR="00D27660">
        <w:rPr>
          <w:lang w:val="en-GB"/>
        </w:rPr>
        <w:t>impression.</w:t>
      </w:r>
    </w:p>
    <w:p w:rsidR="00BD1205" w:rsidRDefault="00BD1205" w:rsidP="00C24949">
      <w:pPr>
        <w:pStyle w:val="ListNumber"/>
        <w:rPr>
          <w:lang w:val="en-GB"/>
        </w:rPr>
      </w:pPr>
      <w:r>
        <w:rPr>
          <w:lang w:val="en-GB"/>
        </w:rPr>
        <w:t>You cannot use small print to excuse an overall misleading message</w:t>
      </w:r>
      <w:r w:rsidR="00162DC3">
        <w:rPr>
          <w:lang w:val="en-GB"/>
        </w:rPr>
        <w:t>.</w:t>
      </w:r>
    </w:p>
    <w:p w:rsidR="00BD1205" w:rsidRDefault="00BD1205" w:rsidP="00C24949">
      <w:pPr>
        <w:pStyle w:val="ListNumber"/>
        <w:rPr>
          <w:lang w:val="en-GB"/>
        </w:rPr>
      </w:pPr>
      <w:r>
        <w:rPr>
          <w:lang w:val="en-GB"/>
        </w:rPr>
        <w:t>Any reviews you write must be accurate and reflect your actual experience and honest opinion</w:t>
      </w:r>
      <w:r w:rsidR="00162DC3">
        <w:rPr>
          <w:lang w:val="en-GB"/>
        </w:rPr>
        <w:t>.</w:t>
      </w:r>
    </w:p>
    <w:p w:rsidR="00BD1205" w:rsidRDefault="00BD1205" w:rsidP="00C24949">
      <w:pPr>
        <w:pStyle w:val="ListNumber"/>
        <w:rPr>
          <w:lang w:val="en-GB"/>
        </w:rPr>
      </w:pPr>
      <w:r>
        <w:rPr>
          <w:lang w:val="en-GB"/>
        </w:rPr>
        <w:t>The law creates a number of automatic guarantee rights when you sell goods or services. You must honour these guarantees. There are different obligations depending on whether a failure to comply with a guarantee is major or minor</w:t>
      </w:r>
      <w:r w:rsidR="00162DC3">
        <w:rPr>
          <w:lang w:val="en-GB"/>
        </w:rPr>
        <w:t>.</w:t>
      </w:r>
    </w:p>
    <w:p w:rsidR="00BD1205" w:rsidRDefault="00BD1205" w:rsidP="00C24949">
      <w:pPr>
        <w:pStyle w:val="ListNumber"/>
        <w:rPr>
          <w:lang w:val="en-GB"/>
        </w:rPr>
      </w:pPr>
      <w:r>
        <w:rPr>
          <w:lang w:val="en-GB"/>
        </w:rPr>
        <w:t>Generally, it is illegal to refuse to provide refunds if the good or service is faulty</w:t>
      </w:r>
      <w:r w:rsidR="00162DC3">
        <w:rPr>
          <w:lang w:val="en-GB"/>
        </w:rPr>
        <w:t>.</w:t>
      </w:r>
    </w:p>
    <w:p w:rsidR="00BD1205" w:rsidRDefault="00BD1205" w:rsidP="00C24949">
      <w:pPr>
        <w:pStyle w:val="ListNumber"/>
        <w:rPr>
          <w:lang w:val="en-GB"/>
        </w:rPr>
      </w:pPr>
      <w:r>
        <w:rPr>
          <w:lang w:val="en-GB"/>
        </w:rPr>
        <w:t>You can refuse to provide a refund if the consumer has changed their mind.</w:t>
      </w:r>
    </w:p>
    <w:p w:rsidR="00BD1205" w:rsidRDefault="00BD1205" w:rsidP="00C24949">
      <w:pPr>
        <w:pStyle w:val="ListNumber"/>
        <w:rPr>
          <w:lang w:val="en-GB"/>
        </w:rPr>
      </w:pPr>
      <w:r>
        <w:rPr>
          <w:lang w:val="en-GB"/>
        </w:rPr>
        <w:t>You must sell safe goods and services.</w:t>
      </w:r>
    </w:p>
    <w:p w:rsidR="00BD1205" w:rsidRDefault="00BD1205" w:rsidP="00C24949">
      <w:pPr>
        <w:pStyle w:val="Listalphabet2"/>
        <w:rPr>
          <w:lang w:val="en-GB"/>
        </w:rPr>
      </w:pPr>
      <w:r>
        <w:rPr>
          <w:lang w:val="en-GB"/>
        </w:rPr>
        <w:t>There are certain products that are banned and cannot be sold</w:t>
      </w:r>
      <w:r w:rsidR="00675F0D">
        <w:rPr>
          <w:lang w:val="en-GB"/>
        </w:rPr>
        <w:t>.</w:t>
      </w:r>
    </w:p>
    <w:p w:rsidR="00BD1205" w:rsidRDefault="00BD1205" w:rsidP="00C24949">
      <w:pPr>
        <w:pStyle w:val="Listalphabet2"/>
        <w:rPr>
          <w:lang w:val="en-GB"/>
        </w:rPr>
      </w:pPr>
      <w:r>
        <w:rPr>
          <w:lang w:val="en-GB"/>
        </w:rPr>
        <w:t>If you recall a product, you must notify the ACCC</w:t>
      </w:r>
      <w:r w:rsidR="00675F0D">
        <w:rPr>
          <w:lang w:val="en-GB"/>
        </w:rPr>
        <w:t>.</w:t>
      </w:r>
    </w:p>
    <w:p w:rsidR="00BD1205" w:rsidRDefault="00BD1205" w:rsidP="00C24949">
      <w:pPr>
        <w:pStyle w:val="Listalphabet2"/>
        <w:rPr>
          <w:lang w:val="en-GB"/>
        </w:rPr>
      </w:pPr>
      <w:r>
        <w:rPr>
          <w:lang w:val="en-GB"/>
        </w:rPr>
        <w:t>If you become aware that a product that you supplied has caused a death or serious injury, you must notify the ACCC</w:t>
      </w:r>
      <w:r w:rsidR="00162DC3">
        <w:rPr>
          <w:lang w:val="en-GB"/>
        </w:rPr>
        <w:t>.</w:t>
      </w:r>
    </w:p>
    <w:p w:rsidR="00162DC3" w:rsidRDefault="00162DC3" w:rsidP="00C24949">
      <w:pPr>
        <w:pStyle w:val="ListNumber"/>
        <w:rPr>
          <w:lang w:val="en-GB"/>
        </w:rPr>
      </w:pPr>
      <w:r>
        <w:rPr>
          <w:lang w:val="en-GB"/>
        </w:rPr>
        <w:t>Platform operators must not mislead or deceive you.</w:t>
      </w:r>
    </w:p>
    <w:p w:rsidR="00162DC3" w:rsidRDefault="00162DC3" w:rsidP="00C24949">
      <w:pPr>
        <w:pStyle w:val="ListNumber"/>
        <w:rPr>
          <w:lang w:val="en-GB"/>
        </w:rPr>
      </w:pPr>
      <w:r>
        <w:rPr>
          <w:lang w:val="en-GB"/>
        </w:rPr>
        <w:t>The automatic guarantee rights apply to you when purchasing services from a platform operator.</w:t>
      </w:r>
    </w:p>
    <w:p w:rsidR="00162DC3" w:rsidRPr="001B275B" w:rsidRDefault="00162DC3" w:rsidP="00C24949">
      <w:pPr>
        <w:pStyle w:val="ListNumber"/>
        <w:rPr>
          <w:lang w:val="en-GB"/>
        </w:rPr>
      </w:pPr>
      <w:r>
        <w:rPr>
          <w:lang w:val="en-GB"/>
        </w:rPr>
        <w:t>There are certain circumstances where it is illegal for a platform operator to refuse to supply you.</w:t>
      </w:r>
    </w:p>
    <w:p w:rsidR="0028110A" w:rsidRDefault="0028110A" w:rsidP="0028110A">
      <w:pPr>
        <w:pStyle w:val="Numbered11"/>
        <w:rPr>
          <w:lang w:val="en-GB"/>
        </w:rPr>
      </w:pPr>
      <w:bookmarkStart w:id="4" w:name="_Toc464718825"/>
      <w:r>
        <w:rPr>
          <w:lang w:val="en-GB"/>
        </w:rPr>
        <w:t>What is the sharing economy?</w:t>
      </w:r>
      <w:bookmarkEnd w:id="4"/>
    </w:p>
    <w:p w:rsidR="00E41731" w:rsidRPr="00E41731" w:rsidRDefault="00A37E1A" w:rsidP="00E41731">
      <w:pPr>
        <w:rPr>
          <w:lang w:val="en-GB"/>
        </w:rPr>
      </w:pPr>
      <w:r>
        <w:rPr>
          <w:lang w:val="en-GB"/>
        </w:rPr>
        <w:t xml:space="preserve">The sharing economy is a system </w:t>
      </w:r>
      <w:r w:rsidR="00A272A6">
        <w:rPr>
          <w:lang w:val="en-GB"/>
        </w:rPr>
        <w:t xml:space="preserve">which enables </w:t>
      </w:r>
      <w:r w:rsidR="003644F6">
        <w:rPr>
          <w:lang w:val="en-GB"/>
        </w:rPr>
        <w:t>people</w:t>
      </w:r>
      <w:r w:rsidR="006206DC">
        <w:rPr>
          <w:lang w:val="en-GB"/>
        </w:rPr>
        <w:t xml:space="preserve"> to share access to their goods or services, usually for a fee</w:t>
      </w:r>
      <w:r>
        <w:rPr>
          <w:lang w:val="en-GB"/>
        </w:rPr>
        <w:t xml:space="preserve">. </w:t>
      </w:r>
      <w:r w:rsidR="00A272A6" w:rsidRPr="00A272A6">
        <w:rPr>
          <w:lang w:val="en-GB"/>
        </w:rPr>
        <w:t xml:space="preserve">There </w:t>
      </w:r>
      <w:r w:rsidR="001A7229">
        <w:rPr>
          <w:lang w:val="en-GB"/>
        </w:rPr>
        <w:t>is no</w:t>
      </w:r>
      <w:r w:rsidR="001A7229" w:rsidRPr="00A272A6">
        <w:rPr>
          <w:lang w:val="en-GB"/>
        </w:rPr>
        <w:t xml:space="preserve"> </w:t>
      </w:r>
      <w:r w:rsidR="00771D9B">
        <w:rPr>
          <w:lang w:val="en-GB"/>
        </w:rPr>
        <w:t xml:space="preserve">single </w:t>
      </w:r>
      <w:r w:rsidR="00A272A6" w:rsidRPr="00A272A6">
        <w:rPr>
          <w:lang w:val="en-GB"/>
        </w:rPr>
        <w:t>definition</w:t>
      </w:r>
      <w:r w:rsidR="001A7229">
        <w:rPr>
          <w:lang w:val="en-GB"/>
        </w:rPr>
        <w:t xml:space="preserve"> </w:t>
      </w:r>
      <w:r w:rsidR="00675F0D">
        <w:rPr>
          <w:lang w:val="en-GB"/>
        </w:rPr>
        <w:t>for the sharing economy</w:t>
      </w:r>
      <w:r w:rsidR="00A272A6" w:rsidRPr="00A272A6">
        <w:rPr>
          <w:lang w:val="en-GB"/>
        </w:rPr>
        <w:t xml:space="preserve">. For the purposes of this guidance, the sharing economy </w:t>
      </w:r>
      <w:r w:rsidR="009F663B">
        <w:rPr>
          <w:lang w:val="en-GB"/>
        </w:rPr>
        <w:t>involves</w:t>
      </w:r>
      <w:r w:rsidR="00A272A6" w:rsidRPr="00A272A6">
        <w:rPr>
          <w:lang w:val="en-GB"/>
        </w:rPr>
        <w:t xml:space="preserve"> individuals or businesses making goods or services available for use by other</w:t>
      </w:r>
      <w:r w:rsidR="00F01806">
        <w:rPr>
          <w:lang w:val="en-GB"/>
        </w:rPr>
        <w:t>s on a short-term basis.</w:t>
      </w:r>
      <w:r w:rsidR="00A272A6" w:rsidRPr="00A272A6">
        <w:rPr>
          <w:lang w:val="en-GB"/>
        </w:rPr>
        <w:t xml:space="preserve"> </w:t>
      </w:r>
      <w:r w:rsidR="00E41731" w:rsidRPr="00E41731">
        <w:rPr>
          <w:lang w:val="en-GB"/>
        </w:rPr>
        <w:t>Platform operators provide administrative functions, such as facilitating payment and manag</w:t>
      </w:r>
      <w:r w:rsidR="00675F0D">
        <w:rPr>
          <w:lang w:val="en-GB"/>
        </w:rPr>
        <w:t>ing</w:t>
      </w:r>
      <w:r w:rsidR="00E41731" w:rsidRPr="00E41731">
        <w:rPr>
          <w:lang w:val="en-GB"/>
        </w:rPr>
        <w:t xml:space="preserve"> the </w:t>
      </w:r>
      <w:r w:rsidR="00F01806">
        <w:rPr>
          <w:lang w:val="en-GB"/>
        </w:rPr>
        <w:t>platform</w:t>
      </w:r>
      <w:r w:rsidR="00E41731" w:rsidRPr="00E41731">
        <w:rPr>
          <w:lang w:val="en-GB"/>
        </w:rPr>
        <w:t xml:space="preserve"> through the use of peer reviews. </w:t>
      </w:r>
    </w:p>
    <w:p w:rsidR="00E41731" w:rsidRDefault="00E41731" w:rsidP="00E41731">
      <w:pPr>
        <w:rPr>
          <w:lang w:val="en-GB"/>
        </w:rPr>
      </w:pPr>
      <w:r w:rsidRPr="00E41731">
        <w:rPr>
          <w:lang w:val="en-GB"/>
        </w:rPr>
        <w:lastRenderedPageBreak/>
        <w:t>Businesses that act as classified markets</w:t>
      </w:r>
      <w:r>
        <w:rPr>
          <w:lang w:val="en-GB"/>
        </w:rPr>
        <w:t xml:space="preserve"> (such as Ebay or Gumtree)</w:t>
      </w:r>
      <w:r w:rsidRPr="00E41731">
        <w:rPr>
          <w:lang w:val="en-GB"/>
        </w:rPr>
        <w:t xml:space="preserve">, connecting buyers and sellers of goods </w:t>
      </w:r>
      <w:r w:rsidRPr="00A350E8">
        <w:rPr>
          <w:lang w:val="en-GB"/>
        </w:rPr>
        <w:t>or that supply goods for the shared use of consumers</w:t>
      </w:r>
      <w:r w:rsidR="003644F6">
        <w:rPr>
          <w:lang w:val="en-GB"/>
        </w:rPr>
        <w:t xml:space="preserve"> (such </w:t>
      </w:r>
      <w:r w:rsidR="009C1836">
        <w:rPr>
          <w:lang w:val="en-GB"/>
        </w:rPr>
        <w:t>as companies that charge people membership to access company owned cars)</w:t>
      </w:r>
      <w:r w:rsidRPr="00E41731">
        <w:rPr>
          <w:lang w:val="en-GB"/>
        </w:rPr>
        <w:t xml:space="preserve"> do not form part of the sharing economy. </w:t>
      </w:r>
      <w:r>
        <w:rPr>
          <w:lang w:val="en-GB"/>
        </w:rPr>
        <w:t xml:space="preserve">This guidance is not intended for people selling </w:t>
      </w:r>
      <w:r w:rsidR="00F01806">
        <w:rPr>
          <w:lang w:val="en-GB"/>
        </w:rPr>
        <w:t>goods or services through these</w:t>
      </w:r>
      <w:r>
        <w:rPr>
          <w:lang w:val="en-GB"/>
        </w:rPr>
        <w:t xml:space="preserve"> platforms.</w:t>
      </w:r>
      <w:r w:rsidR="00DE242A">
        <w:rPr>
          <w:lang w:val="en-GB"/>
        </w:rPr>
        <w:t xml:space="preserve"> However, the principles set out in this guide are often relevant and are worth following as best practice.</w:t>
      </w:r>
    </w:p>
    <w:p w:rsidR="00A272A6" w:rsidRPr="00A272A6" w:rsidRDefault="003C761A" w:rsidP="00E237A6">
      <w:pPr>
        <w:pStyle w:val="Numbered11"/>
        <w:rPr>
          <w:lang w:val="en-GB"/>
        </w:rPr>
      </w:pPr>
      <w:bookmarkStart w:id="5" w:name="_Toc464718826"/>
      <w:r>
        <w:rPr>
          <w:lang w:val="en-GB"/>
        </w:rPr>
        <w:t>Defining the key parties</w:t>
      </w:r>
      <w:bookmarkEnd w:id="5"/>
    </w:p>
    <w:p w:rsidR="00A272A6" w:rsidRDefault="00A272A6" w:rsidP="00794483">
      <w:pPr>
        <w:rPr>
          <w:lang w:val="en-GB"/>
        </w:rPr>
      </w:pPr>
      <w:r>
        <w:rPr>
          <w:lang w:val="en-GB"/>
        </w:rPr>
        <w:t>There are typically three main parties involved in any sharing economy transaction:</w:t>
      </w:r>
      <w:r w:rsidR="00601B89">
        <w:rPr>
          <w:lang w:val="en-GB"/>
        </w:rPr>
        <w:t xml:space="preserve"> </w:t>
      </w:r>
    </w:p>
    <w:p w:rsidR="006C50D7" w:rsidRPr="00C24949" w:rsidRDefault="006C50D7" w:rsidP="00C24949">
      <w:pPr>
        <w:pStyle w:val="Bulletpoint"/>
        <w:rPr>
          <w:rStyle w:val="Strong"/>
        </w:rPr>
      </w:pPr>
      <w:r w:rsidRPr="00C24949">
        <w:rPr>
          <w:rStyle w:val="Strong"/>
        </w:rPr>
        <w:t>Trader</w:t>
      </w:r>
      <w:r>
        <w:rPr>
          <w:lang w:val="en-GB"/>
        </w:rPr>
        <w:t xml:space="preserve"> –</w:t>
      </w:r>
      <w:r w:rsidR="001D12C4">
        <w:rPr>
          <w:lang w:val="en-GB"/>
        </w:rPr>
        <w:t xml:space="preserve"> </w:t>
      </w:r>
      <w:r w:rsidRPr="00C24949">
        <w:t>a</w:t>
      </w:r>
      <w:r w:rsidRPr="00A272A6">
        <w:rPr>
          <w:lang w:val="en-GB"/>
        </w:rPr>
        <w:t xml:space="preserve"> person or business that offers </w:t>
      </w:r>
      <w:r w:rsidR="00765881">
        <w:rPr>
          <w:lang w:val="en-GB"/>
        </w:rPr>
        <w:t xml:space="preserve">and provides </w:t>
      </w:r>
      <w:r w:rsidRPr="00A272A6">
        <w:rPr>
          <w:lang w:val="en-GB"/>
        </w:rPr>
        <w:t xml:space="preserve">goods or services </w:t>
      </w:r>
      <w:r w:rsidR="00F33FF8">
        <w:rPr>
          <w:lang w:val="en-GB"/>
        </w:rPr>
        <w:t>for use by</w:t>
      </w:r>
      <w:r w:rsidR="00F33FF8" w:rsidRPr="00A272A6">
        <w:rPr>
          <w:lang w:val="en-GB"/>
        </w:rPr>
        <w:t xml:space="preserve"> </w:t>
      </w:r>
      <w:r w:rsidRPr="00A272A6">
        <w:rPr>
          <w:lang w:val="en-GB"/>
        </w:rPr>
        <w:t xml:space="preserve">consumers via a </w:t>
      </w:r>
      <w:r w:rsidR="001A7229">
        <w:rPr>
          <w:lang w:val="en-GB"/>
        </w:rPr>
        <w:t>p</w:t>
      </w:r>
      <w:r w:rsidR="00783687">
        <w:rPr>
          <w:lang w:val="en-GB"/>
        </w:rPr>
        <w:t>l</w:t>
      </w:r>
      <w:r w:rsidR="001A7229" w:rsidRPr="00A272A6">
        <w:rPr>
          <w:lang w:val="en-GB"/>
        </w:rPr>
        <w:t>atform</w:t>
      </w:r>
      <w:r w:rsidR="005D48CE">
        <w:rPr>
          <w:lang w:val="en-GB"/>
        </w:rPr>
        <w:t xml:space="preserve"> on a frequent or regular (including semi-regular) basis</w:t>
      </w:r>
      <w:r w:rsidRPr="00A272A6">
        <w:rPr>
          <w:lang w:val="en-GB"/>
        </w:rPr>
        <w:t>.</w:t>
      </w:r>
      <w:r w:rsidR="00ED64EF">
        <w:rPr>
          <w:lang w:val="en-GB"/>
        </w:rPr>
        <w:t xml:space="preserve"> </w:t>
      </w:r>
      <w:r>
        <w:rPr>
          <w:lang w:val="en-GB"/>
        </w:rPr>
        <w:t xml:space="preserve">For example, </w:t>
      </w:r>
      <w:r w:rsidR="0028110A">
        <w:rPr>
          <w:lang w:val="en-GB"/>
        </w:rPr>
        <w:t xml:space="preserve">you might be </w:t>
      </w:r>
      <w:r w:rsidR="001A7229">
        <w:rPr>
          <w:lang w:val="en-GB"/>
        </w:rPr>
        <w:t>a driver of</w:t>
      </w:r>
      <w:r>
        <w:rPr>
          <w:lang w:val="en-GB"/>
        </w:rPr>
        <w:t xml:space="preserve"> a ride</w:t>
      </w:r>
      <w:r w:rsidR="00B03726">
        <w:rPr>
          <w:lang w:val="en-GB"/>
        </w:rPr>
        <w:t xml:space="preserve"> </w:t>
      </w:r>
      <w:r>
        <w:rPr>
          <w:lang w:val="en-GB"/>
        </w:rPr>
        <w:t>sharing ser</w:t>
      </w:r>
      <w:r w:rsidR="00ED64EF">
        <w:rPr>
          <w:lang w:val="en-GB"/>
        </w:rPr>
        <w:t>v</w:t>
      </w:r>
      <w:r>
        <w:rPr>
          <w:lang w:val="en-GB"/>
        </w:rPr>
        <w:t xml:space="preserve">ice, or </w:t>
      </w:r>
      <w:r w:rsidR="001A7229">
        <w:rPr>
          <w:lang w:val="en-GB"/>
        </w:rPr>
        <w:t xml:space="preserve">offer </w:t>
      </w:r>
      <w:r w:rsidR="000508D1">
        <w:rPr>
          <w:lang w:val="en-GB"/>
        </w:rPr>
        <w:t>your</w:t>
      </w:r>
      <w:r w:rsidR="001A7229">
        <w:rPr>
          <w:lang w:val="en-GB"/>
        </w:rPr>
        <w:t xml:space="preserve"> home for holiday </w:t>
      </w:r>
      <w:r>
        <w:rPr>
          <w:lang w:val="en-GB"/>
        </w:rPr>
        <w:t>accommodation.</w:t>
      </w:r>
      <w:r w:rsidR="00E6652A">
        <w:rPr>
          <w:lang w:val="en-GB"/>
        </w:rPr>
        <w:t xml:space="preserve"> If so, you are the trader.</w:t>
      </w:r>
      <w:r w:rsidR="00177B78">
        <w:rPr>
          <w:lang w:val="en-GB"/>
        </w:rPr>
        <w:t xml:space="preserve"> </w:t>
      </w:r>
      <w:r w:rsidR="00E71A0A">
        <w:rPr>
          <w:lang w:val="en-GB"/>
        </w:rPr>
        <w:t>Platforms may refer to t</w:t>
      </w:r>
      <w:r w:rsidR="00177B78">
        <w:rPr>
          <w:lang w:val="en-GB"/>
        </w:rPr>
        <w:t>raders by a number of different terms, such as user, driver</w:t>
      </w:r>
      <w:r w:rsidR="00F01806">
        <w:rPr>
          <w:lang w:val="en-GB"/>
        </w:rPr>
        <w:t xml:space="preserve"> or</w:t>
      </w:r>
      <w:r w:rsidR="00E71A0A">
        <w:rPr>
          <w:lang w:val="en-GB"/>
        </w:rPr>
        <w:t xml:space="preserve"> </w:t>
      </w:r>
      <w:r w:rsidR="00177B78">
        <w:rPr>
          <w:lang w:val="en-GB"/>
        </w:rPr>
        <w:t>host.</w:t>
      </w:r>
    </w:p>
    <w:p w:rsidR="00EE3073" w:rsidRDefault="00E4293E" w:rsidP="00C24949">
      <w:pPr>
        <w:pStyle w:val="Bulletpoint"/>
        <w:rPr>
          <w:lang w:val="en-GB"/>
        </w:rPr>
      </w:pPr>
      <w:r>
        <w:rPr>
          <w:lang w:val="en-GB"/>
        </w:rPr>
        <w:t>T</w:t>
      </w:r>
      <w:r w:rsidR="0059105E" w:rsidRPr="0059105E">
        <w:rPr>
          <w:lang w:val="en-GB"/>
        </w:rPr>
        <w:t xml:space="preserve">raders are people who are engaging in ‘trade or commerce.’ People who sell goods or services </w:t>
      </w:r>
      <w:r w:rsidR="00EE3073">
        <w:rPr>
          <w:lang w:val="en-GB"/>
        </w:rPr>
        <w:t>on</w:t>
      </w:r>
      <w:r w:rsidR="0059105E" w:rsidRPr="0059105E">
        <w:rPr>
          <w:lang w:val="en-GB"/>
        </w:rPr>
        <w:t xml:space="preserve"> a one-off </w:t>
      </w:r>
      <w:r w:rsidR="00EE3073">
        <w:rPr>
          <w:lang w:val="en-GB"/>
        </w:rPr>
        <w:t xml:space="preserve">basis </w:t>
      </w:r>
      <w:r w:rsidR="0059105E" w:rsidRPr="0059105E">
        <w:rPr>
          <w:lang w:val="en-GB"/>
        </w:rPr>
        <w:t xml:space="preserve">are unlikely to be engaging in trade or commerce. However, best practice is to assume you are engaging in trade and or commerce and follow this guidance. </w:t>
      </w:r>
    </w:p>
    <w:p w:rsidR="00A272A6" w:rsidRDefault="00A272A6" w:rsidP="00C24949">
      <w:pPr>
        <w:pStyle w:val="Bulletpoint"/>
        <w:rPr>
          <w:lang w:val="en-GB"/>
        </w:rPr>
      </w:pPr>
      <w:r w:rsidRPr="00C24949">
        <w:rPr>
          <w:rStyle w:val="Strong"/>
        </w:rPr>
        <w:t>Consumer</w:t>
      </w:r>
      <w:r>
        <w:rPr>
          <w:lang w:val="en-GB"/>
        </w:rPr>
        <w:t xml:space="preserve"> – </w:t>
      </w:r>
      <w:r w:rsidR="00765881">
        <w:rPr>
          <w:lang w:val="en-GB"/>
        </w:rPr>
        <w:t xml:space="preserve">a </w:t>
      </w:r>
      <w:r w:rsidR="00783687">
        <w:rPr>
          <w:lang w:val="en-GB"/>
        </w:rPr>
        <w:t>person</w:t>
      </w:r>
      <w:r w:rsidR="001A7229">
        <w:rPr>
          <w:lang w:val="en-GB"/>
        </w:rPr>
        <w:t xml:space="preserve"> </w:t>
      </w:r>
      <w:r>
        <w:rPr>
          <w:lang w:val="en-GB"/>
        </w:rPr>
        <w:t xml:space="preserve">who </w:t>
      </w:r>
      <w:r w:rsidR="00233598">
        <w:rPr>
          <w:lang w:val="en-GB"/>
        </w:rPr>
        <w:t>purchases</w:t>
      </w:r>
      <w:r>
        <w:rPr>
          <w:lang w:val="en-GB"/>
        </w:rPr>
        <w:t xml:space="preserve"> </w:t>
      </w:r>
      <w:r w:rsidR="001D12C4">
        <w:rPr>
          <w:lang w:val="en-GB"/>
        </w:rPr>
        <w:t>good</w:t>
      </w:r>
      <w:r w:rsidR="00233598">
        <w:rPr>
          <w:lang w:val="en-GB"/>
        </w:rPr>
        <w:t>s</w:t>
      </w:r>
      <w:r w:rsidR="001D12C4">
        <w:rPr>
          <w:lang w:val="en-GB"/>
        </w:rPr>
        <w:t xml:space="preserve"> or </w:t>
      </w:r>
      <w:r>
        <w:rPr>
          <w:lang w:val="en-GB"/>
        </w:rPr>
        <w:t>service</w:t>
      </w:r>
      <w:r w:rsidR="00233598">
        <w:rPr>
          <w:lang w:val="en-GB"/>
        </w:rPr>
        <w:t>s</w:t>
      </w:r>
      <w:r w:rsidR="000508D1">
        <w:rPr>
          <w:lang w:val="en-GB"/>
        </w:rPr>
        <w:t xml:space="preserve"> from </w:t>
      </w:r>
      <w:r w:rsidR="0059105E">
        <w:rPr>
          <w:lang w:val="en-GB"/>
        </w:rPr>
        <w:t xml:space="preserve">a </w:t>
      </w:r>
      <w:r w:rsidR="000508D1">
        <w:rPr>
          <w:lang w:val="en-GB"/>
        </w:rPr>
        <w:t>trader</w:t>
      </w:r>
      <w:r w:rsidR="001D12C4">
        <w:rPr>
          <w:lang w:val="en-GB"/>
        </w:rPr>
        <w:t>.</w:t>
      </w:r>
    </w:p>
    <w:p w:rsidR="00A272A6" w:rsidRDefault="00A272A6" w:rsidP="00C24949">
      <w:pPr>
        <w:pStyle w:val="Bulletpoint"/>
        <w:rPr>
          <w:lang w:val="en-GB"/>
        </w:rPr>
      </w:pPr>
      <w:r w:rsidRPr="00C24949">
        <w:rPr>
          <w:rStyle w:val="Strong"/>
        </w:rPr>
        <w:t>Platform</w:t>
      </w:r>
      <w:r>
        <w:rPr>
          <w:lang w:val="en-GB"/>
        </w:rPr>
        <w:t xml:space="preserve"> </w:t>
      </w:r>
      <w:r w:rsidR="00487409" w:rsidRPr="00C24949">
        <w:rPr>
          <w:rStyle w:val="Strong"/>
        </w:rPr>
        <w:t>Operator</w:t>
      </w:r>
      <w:r w:rsidR="00487409">
        <w:rPr>
          <w:lang w:val="en-GB"/>
        </w:rPr>
        <w:t xml:space="preserve"> </w:t>
      </w:r>
      <w:r>
        <w:rPr>
          <w:lang w:val="en-GB"/>
        </w:rPr>
        <w:t xml:space="preserve">– the </w:t>
      </w:r>
      <w:r w:rsidR="006C50D7">
        <w:rPr>
          <w:lang w:val="en-GB"/>
        </w:rPr>
        <w:t>business</w:t>
      </w:r>
      <w:r>
        <w:rPr>
          <w:lang w:val="en-GB"/>
        </w:rPr>
        <w:t xml:space="preserve"> </w:t>
      </w:r>
      <w:r w:rsidR="00F74EA4">
        <w:rPr>
          <w:lang w:val="en-GB"/>
        </w:rPr>
        <w:t>that</w:t>
      </w:r>
      <w:r>
        <w:rPr>
          <w:lang w:val="en-GB"/>
        </w:rPr>
        <w:t xml:space="preserve"> </w:t>
      </w:r>
      <w:r w:rsidR="00F74EA4">
        <w:rPr>
          <w:lang w:val="en-GB"/>
        </w:rPr>
        <w:t xml:space="preserve">operates </w:t>
      </w:r>
      <w:r>
        <w:rPr>
          <w:lang w:val="en-GB"/>
        </w:rPr>
        <w:t xml:space="preserve">the </w:t>
      </w:r>
      <w:r w:rsidR="00F74EA4">
        <w:rPr>
          <w:lang w:val="en-GB"/>
        </w:rPr>
        <w:t>technology platform</w:t>
      </w:r>
      <w:r>
        <w:rPr>
          <w:lang w:val="en-GB"/>
        </w:rPr>
        <w:t xml:space="preserve"> </w:t>
      </w:r>
      <w:r w:rsidR="00F74EA4">
        <w:rPr>
          <w:lang w:val="en-GB"/>
        </w:rPr>
        <w:t xml:space="preserve">that manages the connection </w:t>
      </w:r>
      <w:r w:rsidR="001A7229">
        <w:rPr>
          <w:lang w:val="en-GB"/>
        </w:rPr>
        <w:t xml:space="preserve">between </w:t>
      </w:r>
      <w:r w:rsidR="00E6652A">
        <w:rPr>
          <w:lang w:val="en-GB"/>
        </w:rPr>
        <w:t xml:space="preserve">you and </w:t>
      </w:r>
      <w:r w:rsidR="00F74EA4">
        <w:rPr>
          <w:lang w:val="en-GB"/>
        </w:rPr>
        <w:t xml:space="preserve">the </w:t>
      </w:r>
      <w:r w:rsidR="001A7229">
        <w:rPr>
          <w:lang w:val="en-GB"/>
        </w:rPr>
        <w:t>consumer</w:t>
      </w:r>
      <w:r>
        <w:rPr>
          <w:lang w:val="en-GB"/>
        </w:rPr>
        <w:t xml:space="preserve">. For example, Uber </w:t>
      </w:r>
      <w:r w:rsidR="001A7229">
        <w:rPr>
          <w:lang w:val="en-GB"/>
        </w:rPr>
        <w:t xml:space="preserve">is </w:t>
      </w:r>
      <w:r w:rsidR="00783687">
        <w:rPr>
          <w:lang w:val="en-GB"/>
        </w:rPr>
        <w:t>a</w:t>
      </w:r>
      <w:r w:rsidR="001A7229">
        <w:rPr>
          <w:lang w:val="en-GB"/>
        </w:rPr>
        <w:t xml:space="preserve"> platform </w:t>
      </w:r>
      <w:r w:rsidR="00487409">
        <w:rPr>
          <w:lang w:val="en-GB"/>
        </w:rPr>
        <w:t xml:space="preserve">operator </w:t>
      </w:r>
      <w:r w:rsidR="001A7229">
        <w:rPr>
          <w:lang w:val="en-GB"/>
        </w:rPr>
        <w:t>connecting drivers with consumers and</w:t>
      </w:r>
      <w:r>
        <w:rPr>
          <w:lang w:val="en-GB"/>
        </w:rPr>
        <w:t xml:space="preserve"> Airbnb </w:t>
      </w:r>
      <w:r w:rsidR="001A7229">
        <w:rPr>
          <w:lang w:val="en-GB"/>
        </w:rPr>
        <w:t xml:space="preserve">is </w:t>
      </w:r>
      <w:r w:rsidR="00783687">
        <w:rPr>
          <w:lang w:val="en-GB"/>
        </w:rPr>
        <w:t>a</w:t>
      </w:r>
      <w:r w:rsidR="001A7229">
        <w:rPr>
          <w:lang w:val="en-GB"/>
        </w:rPr>
        <w:t xml:space="preserve"> platform </w:t>
      </w:r>
      <w:r w:rsidR="00487409">
        <w:rPr>
          <w:lang w:val="en-GB"/>
        </w:rPr>
        <w:t xml:space="preserve">operator </w:t>
      </w:r>
      <w:r w:rsidR="001A7229">
        <w:rPr>
          <w:lang w:val="en-GB"/>
        </w:rPr>
        <w:t xml:space="preserve">connecting accommodation seekers with </w:t>
      </w:r>
      <w:r w:rsidR="00765881">
        <w:rPr>
          <w:lang w:val="en-GB"/>
        </w:rPr>
        <w:t xml:space="preserve">traders </w:t>
      </w:r>
      <w:r w:rsidR="001A7229">
        <w:rPr>
          <w:lang w:val="en-GB"/>
        </w:rPr>
        <w:t>who rent out their homes</w:t>
      </w:r>
      <w:r w:rsidR="001D12C4">
        <w:rPr>
          <w:lang w:val="en-GB"/>
        </w:rPr>
        <w:t>.</w:t>
      </w:r>
    </w:p>
    <w:p w:rsidR="00894A9E" w:rsidRPr="00C24949" w:rsidRDefault="00894A9E" w:rsidP="00C24949">
      <w:pPr>
        <w:shd w:val="clear" w:color="auto" w:fill="F2F2F2" w:themeFill="background1" w:themeFillShade="F2"/>
        <w:rPr>
          <w:rStyle w:val="Strong"/>
        </w:rPr>
      </w:pPr>
      <w:r w:rsidRPr="00C24949">
        <w:rPr>
          <w:rStyle w:val="Strong"/>
        </w:rPr>
        <w:t>Example</w:t>
      </w:r>
    </w:p>
    <w:p w:rsidR="00894A9E" w:rsidRDefault="00894A9E" w:rsidP="00C24949">
      <w:pPr>
        <w:shd w:val="clear" w:color="auto" w:fill="F2F2F2" w:themeFill="background1" w:themeFillShade="F2"/>
      </w:pPr>
      <w:r>
        <w:t xml:space="preserve">Jayne owns a holiday house at the beach. While she mainly uses it for herself, for short breaks away, she has decided to also use the property to earn some additional income. She signs up to Airbnb which connects </w:t>
      </w:r>
      <w:r w:rsidR="0022768E">
        <w:t>her</w:t>
      </w:r>
      <w:r>
        <w:t xml:space="preserve"> with potential consumers, to let her house out a few times a year during holiday periods.</w:t>
      </w:r>
    </w:p>
    <w:p w:rsidR="00894A9E" w:rsidRPr="00E4293E" w:rsidRDefault="00894A9E" w:rsidP="00C24949">
      <w:pPr>
        <w:shd w:val="clear" w:color="auto" w:fill="F2F2F2" w:themeFill="background1" w:themeFillShade="F2"/>
      </w:pPr>
      <w:r>
        <w:t>Jayne is the trader. Airbnb is the platform operator.</w:t>
      </w:r>
    </w:p>
    <w:p w:rsidR="00E4293E" w:rsidRDefault="00E4293E" w:rsidP="00E4293E">
      <w:r>
        <w:t xml:space="preserve">If you are a consumer or platform operator involved in the sharing economy, the ACCC has prepared alternative guidance. These are available on the </w:t>
      </w:r>
      <w:hyperlink r:id="rId11" w:history="1">
        <w:r w:rsidRPr="00DC2E13">
          <w:rPr>
            <w:rStyle w:val="Hyperlink"/>
          </w:rPr>
          <w:t>ACCC website</w:t>
        </w:r>
      </w:hyperlink>
      <w:r>
        <w:t xml:space="preserve">. </w:t>
      </w:r>
    </w:p>
    <w:p w:rsidR="003C761A" w:rsidRPr="003C761A" w:rsidRDefault="003C761A" w:rsidP="00A2347D">
      <w:pPr>
        <w:pStyle w:val="Numbered11"/>
        <w:rPr>
          <w:lang w:val="en-GB"/>
        </w:rPr>
      </w:pPr>
      <w:bookmarkStart w:id="6" w:name="_Toc464718827"/>
      <w:r>
        <w:rPr>
          <w:lang w:val="en-GB"/>
        </w:rPr>
        <w:t xml:space="preserve">About the </w:t>
      </w:r>
      <w:r w:rsidRPr="00E237A6">
        <w:rPr>
          <w:lang w:val="en-GB"/>
        </w:rPr>
        <w:t>Competition and Consumer Act 2010</w:t>
      </w:r>
      <w:bookmarkEnd w:id="6"/>
    </w:p>
    <w:p w:rsidR="008E1925" w:rsidRDefault="008E1925" w:rsidP="00F21FCB">
      <w:r>
        <w:t xml:space="preserve">The </w:t>
      </w:r>
      <w:r w:rsidR="00E4293E" w:rsidRPr="00C24949">
        <w:rPr>
          <w:rStyle w:val="Emphasis"/>
        </w:rPr>
        <w:t xml:space="preserve">Competition and Consumer Act 2010 </w:t>
      </w:r>
      <w:r>
        <w:t xml:space="preserve">is designed to enhance the welfare of Australians through the promotion of competition, fair trading and consumer protection. </w:t>
      </w:r>
      <w:r w:rsidR="00E71A0A">
        <w:t>It</w:t>
      </w:r>
      <w:r>
        <w:t xml:space="preserve"> contains the </w:t>
      </w:r>
      <w:r w:rsidR="00E71A0A">
        <w:t>Australian Consumer Law</w:t>
      </w:r>
      <w:r>
        <w:t xml:space="preserve">, which sets out Australia’s consumer protection regime. The </w:t>
      </w:r>
      <w:r w:rsidR="008A3743">
        <w:t>c</w:t>
      </w:r>
      <w:r w:rsidR="00E71A0A">
        <w:t xml:space="preserve">onsumer </w:t>
      </w:r>
      <w:r w:rsidR="008A3743">
        <w:t>l</w:t>
      </w:r>
      <w:r w:rsidR="00E71A0A">
        <w:t xml:space="preserve">aw </w:t>
      </w:r>
      <w:r w:rsidR="00A173A6">
        <w:t>prohibits certain conduct by traders and sets out the rights of consumers.</w:t>
      </w:r>
      <w:r>
        <w:t xml:space="preserve"> </w:t>
      </w:r>
      <w:r w:rsidR="00E71A0A">
        <w:t xml:space="preserve">It </w:t>
      </w:r>
      <w:r w:rsidR="00A173A6">
        <w:t xml:space="preserve">protects </w:t>
      </w:r>
      <w:r>
        <w:t>consumers and also</w:t>
      </w:r>
      <w:r w:rsidR="00EE3073">
        <w:t xml:space="preserve"> </w:t>
      </w:r>
      <w:r w:rsidR="00DD4B8F">
        <w:t xml:space="preserve">traders </w:t>
      </w:r>
      <w:r>
        <w:t xml:space="preserve">when they are acting as consumers themselves (purchasing goods or services, </w:t>
      </w:r>
      <w:r w:rsidR="00E71A0A">
        <w:t>except</w:t>
      </w:r>
      <w:r>
        <w:t xml:space="preserve"> those that will be resold or incorporated into another product).</w:t>
      </w:r>
    </w:p>
    <w:p w:rsidR="005D48CE" w:rsidRDefault="005D48CE" w:rsidP="00F21FCB">
      <w:r>
        <w:t xml:space="preserve">Many of the obligations discussed in this guidance apply to people </w:t>
      </w:r>
      <w:r w:rsidR="0059105E">
        <w:t xml:space="preserve">engaging </w:t>
      </w:r>
      <w:r>
        <w:t xml:space="preserve">in trade or commerce. This means that they are engaging in some type of regular or business-like conduct. </w:t>
      </w:r>
      <w:r w:rsidR="0022768E">
        <w:t>People</w:t>
      </w:r>
      <w:r w:rsidR="0022768E" w:rsidRPr="0059105E">
        <w:t xml:space="preserve"> </w:t>
      </w:r>
      <w:r w:rsidR="0059105E" w:rsidRPr="0059105E">
        <w:t xml:space="preserve">that engage in a one-off </w:t>
      </w:r>
      <w:r w:rsidR="00EE3073">
        <w:t>transaction</w:t>
      </w:r>
      <w:r w:rsidR="0059105E" w:rsidRPr="0059105E">
        <w:t xml:space="preserve"> are unlikely to be engaging in trade or commerce and may not be required to comply with many of the requirements in the </w:t>
      </w:r>
      <w:r w:rsidR="002E3E90">
        <w:t>Australian Consumer Law</w:t>
      </w:r>
      <w:r>
        <w:t xml:space="preserve">. However, a best practice approach is to always </w:t>
      </w:r>
      <w:r w:rsidR="0022768E">
        <w:t>act as though the consumer law applies</w:t>
      </w:r>
      <w:r>
        <w:t>.</w:t>
      </w:r>
    </w:p>
    <w:p w:rsidR="00AF7A79" w:rsidRPr="00AC2DCB" w:rsidRDefault="00AF7A79" w:rsidP="00F21FCB">
      <w:r>
        <w:lastRenderedPageBreak/>
        <w:t xml:space="preserve">As a trader, </w:t>
      </w:r>
      <w:r w:rsidR="0022768E">
        <w:t xml:space="preserve">under the </w:t>
      </w:r>
      <w:r w:rsidR="008A3743">
        <w:t>consumer law</w:t>
      </w:r>
      <w:r w:rsidR="0022768E">
        <w:t xml:space="preserve"> </w:t>
      </w:r>
      <w:r>
        <w:t xml:space="preserve">you have both obligations in supplying </w:t>
      </w:r>
      <w:r w:rsidR="00980720">
        <w:t xml:space="preserve">goods or </w:t>
      </w:r>
      <w:r>
        <w:t>services to consumers</w:t>
      </w:r>
      <w:r w:rsidR="002E3E90">
        <w:t>,</w:t>
      </w:r>
      <w:r>
        <w:t xml:space="preserve"> and rights in your capacity as a purchase</w:t>
      </w:r>
      <w:r w:rsidR="000540CE">
        <w:t>r</w:t>
      </w:r>
      <w:r>
        <w:t xml:space="preserve"> of platform services</w:t>
      </w:r>
      <w:r w:rsidR="0022768E">
        <w:t>.</w:t>
      </w:r>
    </w:p>
    <w:p w:rsidR="00DE242A" w:rsidRDefault="006206DC" w:rsidP="006206DC">
      <w:bookmarkStart w:id="7" w:name="_Toc404603430"/>
      <w:bookmarkStart w:id="8" w:name="_Toc411928139"/>
      <w:r>
        <w:t xml:space="preserve">To avoid any doubt, if you intend to supply goods or services via sharing economy platforms, it is best practice to assume that you are acting in trade or commerce and comply with the obligations outlined in this guidance. </w:t>
      </w:r>
    </w:p>
    <w:p w:rsidR="00FA285E" w:rsidRDefault="00FA285E" w:rsidP="006206DC">
      <w:r w:rsidRPr="00FA285E">
        <w:t>The ACCC is an independent government body with the authority to enforce the Competition and Consumer Act and Australian Consumer Law.</w:t>
      </w:r>
      <w:r w:rsidR="00E4293E">
        <w:t xml:space="preserve"> Penalties </w:t>
      </w:r>
      <w:r w:rsidR="00B741F2">
        <w:t>may apply</w:t>
      </w:r>
      <w:r w:rsidR="00E4293E">
        <w:t xml:space="preserve"> for failure to comply with these laws</w:t>
      </w:r>
      <w:r w:rsidR="00335A37">
        <w:t>.</w:t>
      </w:r>
    </w:p>
    <w:p w:rsidR="006206DC" w:rsidRPr="00C24949" w:rsidRDefault="006206DC" w:rsidP="00C24949">
      <w:pPr>
        <w:shd w:val="clear" w:color="auto" w:fill="F2F2F2" w:themeFill="background1" w:themeFillShade="F2"/>
        <w:rPr>
          <w:rStyle w:val="Strong"/>
        </w:rPr>
      </w:pPr>
      <w:r w:rsidRPr="00C24949">
        <w:rPr>
          <w:rStyle w:val="Strong"/>
        </w:rPr>
        <w:t>Example</w:t>
      </w:r>
    </w:p>
    <w:p w:rsidR="00105B72" w:rsidRPr="0021401F" w:rsidRDefault="00894A9E" w:rsidP="00C24949">
      <w:pPr>
        <w:shd w:val="clear" w:color="auto" w:fill="F2F2F2" w:themeFill="background1" w:themeFillShade="F2"/>
      </w:pPr>
      <w:r>
        <w:t>In the above example, a</w:t>
      </w:r>
      <w:r w:rsidR="006206DC">
        <w:t xml:space="preserve">s Jayne is receiving income from this activity and it is occurring repeatedly, she may be considered to be engaging in trade or commerce. Therefore, Jayne </w:t>
      </w:r>
      <w:r w:rsidR="00675F0D">
        <w:t>needs</w:t>
      </w:r>
      <w:r w:rsidR="006206DC">
        <w:t xml:space="preserve"> to ensure she </w:t>
      </w:r>
      <w:r w:rsidR="00675F0D">
        <w:t xml:space="preserve">complies </w:t>
      </w:r>
      <w:r w:rsidR="006206DC">
        <w:t>with Australia’s consumer laws.</w:t>
      </w:r>
    </w:p>
    <w:p w:rsidR="00A57E1A" w:rsidRDefault="00AF7A79" w:rsidP="00A57E1A">
      <w:pPr>
        <w:pStyle w:val="Numbered1"/>
      </w:pPr>
      <w:bookmarkStart w:id="9" w:name="_Toc464718828"/>
      <w:r>
        <w:t>How the</w:t>
      </w:r>
      <w:r w:rsidR="008F5406">
        <w:t xml:space="preserve"> sharing economy work</w:t>
      </w:r>
      <w:r>
        <w:t>s</w:t>
      </w:r>
      <w:bookmarkEnd w:id="9"/>
    </w:p>
    <w:p w:rsidR="003B1092" w:rsidRDefault="008F5406" w:rsidP="00A57E1A">
      <w:r>
        <w:t xml:space="preserve">The sharing economy </w:t>
      </w:r>
      <w:r w:rsidR="003C761A">
        <w:t xml:space="preserve">encompasses </w:t>
      </w:r>
      <w:r>
        <w:t xml:space="preserve">a range of business models. </w:t>
      </w:r>
      <w:r w:rsidR="00E4293E">
        <w:t>In this document</w:t>
      </w:r>
      <w:r>
        <w:t xml:space="preserve"> we are focussing on </w:t>
      </w:r>
      <w:r w:rsidR="00E4293E">
        <w:t xml:space="preserve">arrangements </w:t>
      </w:r>
      <w:r w:rsidR="00D61410">
        <w:t xml:space="preserve">where a platform </w:t>
      </w:r>
      <w:r w:rsidR="001B0290">
        <w:t xml:space="preserve">operator </w:t>
      </w:r>
      <w:r w:rsidR="00D61410">
        <w:t>acts as an intermediary</w:t>
      </w:r>
      <w:r w:rsidR="00E4293E">
        <w:t xml:space="preserve"> (or middle person)</w:t>
      </w:r>
      <w:r w:rsidR="00D61410">
        <w:t xml:space="preserve"> to connect</w:t>
      </w:r>
      <w:r>
        <w:t xml:space="preserve"> </w:t>
      </w:r>
      <w:r w:rsidR="00A272A6">
        <w:t>trader</w:t>
      </w:r>
      <w:r>
        <w:t>s and consume</w:t>
      </w:r>
      <w:r w:rsidR="00D73B98">
        <w:t>rs.</w:t>
      </w:r>
    </w:p>
    <w:p w:rsidR="003B1092" w:rsidRDefault="00601F3D" w:rsidP="00A57E1A">
      <w:r>
        <w:t xml:space="preserve">As a trader, you will have relationships with both </w:t>
      </w:r>
      <w:r w:rsidR="00960372">
        <w:t xml:space="preserve">a </w:t>
      </w:r>
      <w:r>
        <w:t xml:space="preserve">platform </w:t>
      </w:r>
      <w:r w:rsidR="001B0290">
        <w:t xml:space="preserve">operator </w:t>
      </w:r>
      <w:r>
        <w:t>and consumer</w:t>
      </w:r>
      <w:r w:rsidR="00960372">
        <w:t>s</w:t>
      </w:r>
      <w:r w:rsidR="00AF7A79">
        <w:t>.</w:t>
      </w:r>
      <w:r w:rsidR="00BB26A3">
        <w:t xml:space="preserve"> You may also have relationships with other suppliers. </w:t>
      </w:r>
      <w:r w:rsidR="00233598">
        <w:t>However, this</w:t>
      </w:r>
      <w:r w:rsidR="00BB26A3">
        <w:t xml:space="preserve"> guidance </w:t>
      </w:r>
      <w:r w:rsidR="0059105E">
        <w:t xml:space="preserve">only </w:t>
      </w:r>
      <w:r w:rsidR="00233598">
        <w:t xml:space="preserve">covers the primary relationships between platforms, traders and consumers. </w:t>
      </w:r>
      <w:r w:rsidR="00BB26A3">
        <w:t xml:space="preserve"> </w:t>
      </w:r>
    </w:p>
    <w:p w:rsidR="003C761A" w:rsidRDefault="003B1092" w:rsidP="00C24949">
      <w:pPr>
        <w:pStyle w:val="Heading2"/>
      </w:pPr>
      <w:bookmarkStart w:id="10" w:name="_Toc464718829"/>
      <w:r>
        <w:t>Platform</w:t>
      </w:r>
      <w:r w:rsidR="001B0290">
        <w:t xml:space="preserve"> operator</w:t>
      </w:r>
      <w:r>
        <w:t>s</w:t>
      </w:r>
      <w:r w:rsidR="00E4293E">
        <w:t xml:space="preserve"> (such as Uber and Airbnb)</w:t>
      </w:r>
      <w:bookmarkEnd w:id="10"/>
    </w:p>
    <w:p w:rsidR="00A173A6" w:rsidRDefault="00B66263" w:rsidP="00A57E1A">
      <w:pPr>
        <w:rPr>
          <w:lang w:val="en-GB"/>
        </w:rPr>
      </w:pPr>
      <w:r>
        <w:rPr>
          <w:lang w:val="en-GB"/>
        </w:rPr>
        <w:t>Platform</w:t>
      </w:r>
      <w:r w:rsidR="001B0290">
        <w:rPr>
          <w:lang w:val="en-GB"/>
        </w:rPr>
        <w:t xml:space="preserve"> operator</w:t>
      </w:r>
      <w:r>
        <w:rPr>
          <w:lang w:val="en-GB"/>
        </w:rPr>
        <w:t>s act</w:t>
      </w:r>
      <w:r w:rsidR="003B1092">
        <w:rPr>
          <w:lang w:val="en-GB"/>
        </w:rPr>
        <w:t xml:space="preserve"> as a facilitator, </w:t>
      </w:r>
      <w:r w:rsidR="00A173A6">
        <w:rPr>
          <w:lang w:val="en-GB"/>
        </w:rPr>
        <w:t>and will generally:</w:t>
      </w:r>
    </w:p>
    <w:p w:rsidR="00A173A6" w:rsidRDefault="003B1092" w:rsidP="00C24949">
      <w:pPr>
        <w:pStyle w:val="Bulletpoint"/>
        <w:rPr>
          <w:lang w:val="en-GB"/>
        </w:rPr>
      </w:pPr>
      <w:r w:rsidRPr="00A173A6">
        <w:rPr>
          <w:lang w:val="en-GB"/>
        </w:rPr>
        <w:t>operat</w:t>
      </w:r>
      <w:r w:rsidR="00A173A6">
        <w:rPr>
          <w:lang w:val="en-GB"/>
        </w:rPr>
        <w:t>e</w:t>
      </w:r>
      <w:r w:rsidRPr="00A173A6">
        <w:rPr>
          <w:lang w:val="en-GB"/>
        </w:rPr>
        <w:t xml:space="preserve"> the technology necessary to manage the </w:t>
      </w:r>
      <w:r w:rsidR="00BB26A3">
        <w:rPr>
          <w:lang w:val="en-GB"/>
        </w:rPr>
        <w:t xml:space="preserve">transaction </w:t>
      </w:r>
      <w:r w:rsidR="00A173A6">
        <w:rPr>
          <w:lang w:val="en-GB"/>
        </w:rPr>
        <w:t>and connect consumers with traders</w:t>
      </w:r>
    </w:p>
    <w:p w:rsidR="00A173A6" w:rsidRDefault="003B1092" w:rsidP="00C24949">
      <w:pPr>
        <w:pStyle w:val="Bulletpoint"/>
        <w:rPr>
          <w:lang w:val="en-GB"/>
        </w:rPr>
      </w:pPr>
      <w:r w:rsidRPr="00A173A6">
        <w:rPr>
          <w:lang w:val="en-GB"/>
        </w:rPr>
        <w:t>provid</w:t>
      </w:r>
      <w:r w:rsidR="00A173A6">
        <w:rPr>
          <w:lang w:val="en-GB"/>
        </w:rPr>
        <w:t>e</w:t>
      </w:r>
      <w:r w:rsidRPr="00A173A6">
        <w:rPr>
          <w:lang w:val="en-GB"/>
        </w:rPr>
        <w:t xml:space="preserve"> administrative functions</w:t>
      </w:r>
    </w:p>
    <w:p w:rsidR="00A173A6" w:rsidRDefault="00A173A6" w:rsidP="00C24949">
      <w:pPr>
        <w:pStyle w:val="Bulletpoint"/>
        <w:rPr>
          <w:lang w:val="en-GB"/>
        </w:rPr>
      </w:pPr>
      <w:r>
        <w:rPr>
          <w:lang w:val="en-GB"/>
        </w:rPr>
        <w:t>act as a booking service</w:t>
      </w:r>
    </w:p>
    <w:p w:rsidR="00A173A6" w:rsidRDefault="00A173A6" w:rsidP="00C24949">
      <w:pPr>
        <w:pStyle w:val="Bulletpoint"/>
        <w:rPr>
          <w:lang w:val="en-GB"/>
        </w:rPr>
      </w:pPr>
      <w:r>
        <w:rPr>
          <w:lang w:val="en-GB"/>
        </w:rPr>
        <w:t>provide ‘back office functions’ such as billing</w:t>
      </w:r>
    </w:p>
    <w:p w:rsidR="00A173A6" w:rsidRDefault="00A173A6" w:rsidP="00C24949">
      <w:pPr>
        <w:pStyle w:val="Bulletpoint"/>
        <w:rPr>
          <w:lang w:val="en-GB"/>
        </w:rPr>
      </w:pPr>
      <w:r>
        <w:rPr>
          <w:lang w:val="en-GB"/>
        </w:rPr>
        <w:t>facilitate communication between you and the consumers</w:t>
      </w:r>
      <w:r w:rsidR="00233598">
        <w:rPr>
          <w:lang w:val="en-GB"/>
        </w:rPr>
        <w:t>, which may include dispute resolution processes</w:t>
      </w:r>
      <w:r w:rsidR="003B1092" w:rsidRPr="00A173A6">
        <w:rPr>
          <w:lang w:val="en-GB"/>
        </w:rPr>
        <w:t xml:space="preserve"> </w:t>
      </w:r>
    </w:p>
    <w:p w:rsidR="0059105E" w:rsidRPr="00EE3073" w:rsidRDefault="0059105E" w:rsidP="00C24949">
      <w:pPr>
        <w:pStyle w:val="Bulletpoint"/>
        <w:rPr>
          <w:lang w:val="en-GB"/>
        </w:rPr>
      </w:pPr>
      <w:r w:rsidRPr="0059105E">
        <w:rPr>
          <w:lang w:val="en-GB"/>
        </w:rPr>
        <w:t xml:space="preserve">manage a </w:t>
      </w:r>
      <w:r>
        <w:rPr>
          <w:lang w:val="en-GB"/>
        </w:rPr>
        <w:t xml:space="preserve">(often </w:t>
      </w:r>
      <w:bookmarkStart w:id="11" w:name="_GoBack"/>
      <w:r w:rsidRPr="0059105E">
        <w:rPr>
          <w:lang w:val="en-GB"/>
        </w:rPr>
        <w:t>bi-latera</w:t>
      </w:r>
      <w:r w:rsidR="00FA285E">
        <w:rPr>
          <w:lang w:val="en-GB"/>
        </w:rPr>
        <w:t>l</w:t>
      </w:r>
      <w:bookmarkEnd w:id="11"/>
      <w:r w:rsidR="00FA285E">
        <w:rPr>
          <w:lang w:val="en-GB"/>
        </w:rPr>
        <w:t>)</w:t>
      </w:r>
      <w:r w:rsidRPr="0059105E">
        <w:rPr>
          <w:lang w:val="en-GB"/>
        </w:rPr>
        <w:t xml:space="preserve"> review system, which allows consumers to review you and you to review consumers  </w:t>
      </w:r>
    </w:p>
    <w:p w:rsidR="00812CCB" w:rsidRDefault="00812CCB" w:rsidP="00C24949">
      <w:pPr>
        <w:pStyle w:val="Bulletpoint"/>
        <w:rPr>
          <w:lang w:val="en-GB"/>
        </w:rPr>
      </w:pPr>
      <w:r>
        <w:rPr>
          <w:lang w:val="en-GB"/>
        </w:rPr>
        <w:t>charge a commission fee for transactions that it facilitates</w:t>
      </w:r>
      <w:r w:rsidR="00675F0D">
        <w:rPr>
          <w:lang w:val="en-GB"/>
        </w:rPr>
        <w:t>.</w:t>
      </w:r>
    </w:p>
    <w:p w:rsidR="00554CD1" w:rsidRPr="007E5CF6" w:rsidRDefault="00B66263" w:rsidP="002670AF">
      <w:pPr>
        <w:rPr>
          <w:lang w:val="en-GB"/>
        </w:rPr>
      </w:pPr>
      <w:r w:rsidRPr="00A173A6">
        <w:rPr>
          <w:lang w:val="en-GB"/>
        </w:rPr>
        <w:t xml:space="preserve">While </w:t>
      </w:r>
      <w:r w:rsidR="00A173A6">
        <w:rPr>
          <w:lang w:val="en-GB"/>
        </w:rPr>
        <w:t>platform</w:t>
      </w:r>
      <w:r w:rsidR="001B0290">
        <w:rPr>
          <w:lang w:val="en-GB"/>
        </w:rPr>
        <w:t xml:space="preserve"> operator</w:t>
      </w:r>
      <w:r w:rsidR="00A173A6">
        <w:rPr>
          <w:lang w:val="en-GB"/>
        </w:rPr>
        <w:t>s</w:t>
      </w:r>
      <w:r w:rsidR="00A173A6" w:rsidRPr="00A173A6">
        <w:rPr>
          <w:lang w:val="en-GB"/>
        </w:rPr>
        <w:t xml:space="preserve"> </w:t>
      </w:r>
      <w:r w:rsidR="003B1092" w:rsidRPr="00A173A6">
        <w:rPr>
          <w:lang w:val="en-GB"/>
        </w:rPr>
        <w:t>are at the</w:t>
      </w:r>
      <w:r w:rsidRPr="00A173A6">
        <w:rPr>
          <w:lang w:val="en-GB"/>
        </w:rPr>
        <w:t xml:space="preserve"> centre of the sharing economy, </w:t>
      </w:r>
      <w:r w:rsidR="00A173A6">
        <w:rPr>
          <w:lang w:val="en-GB"/>
        </w:rPr>
        <w:t>they</w:t>
      </w:r>
      <w:r w:rsidR="00A173A6" w:rsidRPr="00A173A6">
        <w:rPr>
          <w:lang w:val="en-GB"/>
        </w:rPr>
        <w:t xml:space="preserve"> </w:t>
      </w:r>
      <w:r w:rsidR="003B1092" w:rsidRPr="00A173A6">
        <w:rPr>
          <w:lang w:val="en-GB"/>
        </w:rPr>
        <w:t xml:space="preserve">generally do not </w:t>
      </w:r>
      <w:r w:rsidR="00507706">
        <w:rPr>
          <w:lang w:val="en-GB"/>
        </w:rPr>
        <w:t>supply</w:t>
      </w:r>
      <w:r w:rsidR="00507706" w:rsidRPr="00A173A6">
        <w:rPr>
          <w:lang w:val="en-GB"/>
        </w:rPr>
        <w:t xml:space="preserve"> </w:t>
      </w:r>
      <w:r w:rsidR="003B1092" w:rsidRPr="00A173A6">
        <w:rPr>
          <w:lang w:val="en-GB"/>
        </w:rPr>
        <w:t xml:space="preserve">the </w:t>
      </w:r>
      <w:r w:rsidR="00FA285E">
        <w:rPr>
          <w:lang w:val="en-GB"/>
        </w:rPr>
        <w:t xml:space="preserve">primary </w:t>
      </w:r>
      <w:r w:rsidR="003B1092" w:rsidRPr="00A173A6">
        <w:rPr>
          <w:lang w:val="en-GB"/>
        </w:rPr>
        <w:t xml:space="preserve">good or service </w:t>
      </w:r>
      <w:r w:rsidR="00871116" w:rsidRPr="00A173A6">
        <w:rPr>
          <w:lang w:val="en-GB"/>
        </w:rPr>
        <w:t>to</w:t>
      </w:r>
      <w:r w:rsidR="003B1092" w:rsidRPr="00A173A6">
        <w:rPr>
          <w:lang w:val="en-GB"/>
        </w:rPr>
        <w:t xml:space="preserve"> the consumer. </w:t>
      </w:r>
      <w:r w:rsidR="00EF6EE5">
        <w:rPr>
          <w:lang w:val="en-GB"/>
        </w:rPr>
        <w:t>It is you, the t</w:t>
      </w:r>
      <w:r w:rsidR="00507706">
        <w:rPr>
          <w:lang w:val="en-GB"/>
        </w:rPr>
        <w:t xml:space="preserve">rader who supplies the primary good or service. </w:t>
      </w:r>
      <w:r w:rsidR="005116C9" w:rsidRPr="00A173A6">
        <w:rPr>
          <w:lang w:val="en-GB"/>
        </w:rPr>
        <w:t xml:space="preserve">You </w:t>
      </w:r>
      <w:r w:rsidR="00A173A6" w:rsidRPr="00A173A6">
        <w:rPr>
          <w:lang w:val="en-GB"/>
        </w:rPr>
        <w:t>will have a relationship with the consumer</w:t>
      </w:r>
      <w:r w:rsidR="00960372" w:rsidRPr="00EE4B84">
        <w:rPr>
          <w:lang w:val="en-GB"/>
        </w:rPr>
        <w:t xml:space="preserve">, while also </w:t>
      </w:r>
      <w:r w:rsidR="001E1588" w:rsidRPr="00EE4B84">
        <w:rPr>
          <w:lang w:val="en-GB"/>
        </w:rPr>
        <w:t>having</w:t>
      </w:r>
      <w:r w:rsidR="00960372" w:rsidRPr="00862B3B">
        <w:rPr>
          <w:lang w:val="en-GB"/>
        </w:rPr>
        <w:t xml:space="preserve"> </w:t>
      </w:r>
      <w:r w:rsidR="00747336" w:rsidRPr="00351B00">
        <w:rPr>
          <w:lang w:val="en-GB"/>
        </w:rPr>
        <w:t>an</w:t>
      </w:r>
      <w:r w:rsidR="00960372" w:rsidRPr="00AB6240">
        <w:rPr>
          <w:lang w:val="en-GB"/>
        </w:rPr>
        <w:t xml:space="preserve"> independent relationship with the platform</w:t>
      </w:r>
      <w:r w:rsidR="001B0290">
        <w:rPr>
          <w:lang w:val="en-GB"/>
        </w:rPr>
        <w:t xml:space="preserve"> </w:t>
      </w:r>
      <w:r w:rsidR="001B0290" w:rsidRPr="001B0290">
        <w:rPr>
          <w:lang w:val="en-GB"/>
        </w:rPr>
        <w:t>operator</w:t>
      </w:r>
      <w:r w:rsidR="00892A33" w:rsidRPr="00AB6240">
        <w:rPr>
          <w:lang w:val="en-GB"/>
        </w:rPr>
        <w:t xml:space="preserve">. </w:t>
      </w:r>
      <w:r w:rsidR="00892A33" w:rsidRPr="00A173A6">
        <w:rPr>
          <w:lang w:val="en-GB"/>
        </w:rPr>
        <w:t>You provide the good or service to the consumer and the consumer pays you</w:t>
      </w:r>
      <w:r w:rsidR="003B1092" w:rsidRPr="00A173A6">
        <w:rPr>
          <w:lang w:val="en-GB"/>
        </w:rPr>
        <w:t xml:space="preserve"> (usually with the platform </w:t>
      </w:r>
      <w:r w:rsidR="001B0290" w:rsidRPr="001B0290">
        <w:rPr>
          <w:lang w:val="en-GB"/>
        </w:rPr>
        <w:t>operator</w:t>
      </w:r>
      <w:r w:rsidR="001B0290">
        <w:rPr>
          <w:lang w:val="en-GB"/>
        </w:rPr>
        <w:t xml:space="preserve"> </w:t>
      </w:r>
      <w:r w:rsidR="003B1092" w:rsidRPr="00A173A6">
        <w:rPr>
          <w:lang w:val="en-GB"/>
        </w:rPr>
        <w:t>acting as a payment intermediary).</w:t>
      </w:r>
    </w:p>
    <w:p w:rsidR="00C24949" w:rsidRDefault="00C24949">
      <w:pPr>
        <w:rPr>
          <w:rFonts w:eastAsiaTheme="majorEastAsia" w:cstheme="majorBidi"/>
          <w:b/>
          <w:bCs/>
          <w:color w:val="51626F"/>
          <w:sz w:val="28"/>
          <w:szCs w:val="26"/>
        </w:rPr>
      </w:pPr>
      <w:r>
        <w:br w:type="page"/>
      </w:r>
    </w:p>
    <w:p w:rsidR="003B1092" w:rsidRDefault="003B1092" w:rsidP="00C24949">
      <w:pPr>
        <w:pStyle w:val="Heading2"/>
      </w:pPr>
      <w:bookmarkStart w:id="12" w:name="_Toc464718830"/>
      <w:r>
        <w:lastRenderedPageBreak/>
        <w:t>Consumers</w:t>
      </w:r>
      <w:bookmarkEnd w:id="12"/>
    </w:p>
    <w:p w:rsidR="00601F3D" w:rsidRDefault="002670AF" w:rsidP="002670AF">
      <w:r>
        <w:t xml:space="preserve">The consumer is </w:t>
      </w:r>
      <w:r w:rsidR="00747336">
        <w:t xml:space="preserve">a </w:t>
      </w:r>
      <w:r>
        <w:t xml:space="preserve">person who </w:t>
      </w:r>
      <w:r w:rsidR="00812CCB">
        <w:t>buys</w:t>
      </w:r>
      <w:r>
        <w:t xml:space="preserve"> </w:t>
      </w:r>
      <w:r w:rsidR="00747336">
        <w:t xml:space="preserve">a </w:t>
      </w:r>
      <w:r w:rsidR="00071B8E">
        <w:t xml:space="preserve">good or </w:t>
      </w:r>
      <w:r>
        <w:t xml:space="preserve">service </w:t>
      </w:r>
      <w:r w:rsidR="00E01028">
        <w:t>from you</w:t>
      </w:r>
      <w:r>
        <w:t xml:space="preserve">. </w:t>
      </w:r>
      <w:r w:rsidR="008E1925">
        <w:t xml:space="preserve">As the trader, you will directly </w:t>
      </w:r>
      <w:r w:rsidR="00812CCB">
        <w:t xml:space="preserve">supply </w:t>
      </w:r>
      <w:r>
        <w:t xml:space="preserve">the </w:t>
      </w:r>
      <w:r w:rsidR="00071B8E">
        <w:t xml:space="preserve">good </w:t>
      </w:r>
      <w:r w:rsidR="00AE1BDF">
        <w:t xml:space="preserve">or </w:t>
      </w:r>
      <w:r>
        <w:t>service to the consumer</w:t>
      </w:r>
      <w:r w:rsidR="00B262FD">
        <w:t xml:space="preserve"> and need to understand your legal obligations.</w:t>
      </w:r>
    </w:p>
    <w:p w:rsidR="00105B72" w:rsidRDefault="00233598" w:rsidP="00A57E1A">
      <w:r>
        <w:t>Y</w:t>
      </w:r>
      <w:r w:rsidR="00812CCB">
        <w:t xml:space="preserve">our rights and obligations will also depend on the terms and conditions of the platform </w:t>
      </w:r>
      <w:r w:rsidR="001B0290" w:rsidRPr="001B0290">
        <w:t>operator</w:t>
      </w:r>
      <w:r w:rsidR="001B0290">
        <w:t xml:space="preserve"> </w:t>
      </w:r>
      <w:r w:rsidR="00812CCB">
        <w:t>and how it operates</w:t>
      </w:r>
      <w:r w:rsidR="00A33D2B">
        <w:t>. H</w:t>
      </w:r>
      <w:r w:rsidR="002E3E90">
        <w:t>owever</w:t>
      </w:r>
      <w:r w:rsidR="00A33D2B">
        <w:t>, regardless of the terms and conditions that a platform operator requires you to agree to, your rights and obligations under the consumer law will apply.</w:t>
      </w:r>
      <w:r w:rsidR="002E3E90">
        <w:t xml:space="preserve"> </w:t>
      </w:r>
      <w:r w:rsidR="00A33D2B">
        <w:t>I</w:t>
      </w:r>
      <w:r w:rsidR="00812CCB" w:rsidRPr="00950A6F">
        <w:t>t is important that you read and understand the terms and conditions specified by the platform</w:t>
      </w:r>
      <w:r w:rsidR="001B0290">
        <w:t xml:space="preserve"> </w:t>
      </w:r>
      <w:r w:rsidR="001B0290" w:rsidRPr="001B0290">
        <w:t>operator</w:t>
      </w:r>
      <w:r w:rsidR="00812CCB" w:rsidRPr="00950A6F">
        <w:t>, or obtain independent advice</w:t>
      </w:r>
      <w:r w:rsidR="00812CCB">
        <w:t xml:space="preserve">. </w:t>
      </w:r>
    </w:p>
    <w:p w:rsidR="00601B89" w:rsidRPr="00F140D8" w:rsidRDefault="006D0106" w:rsidP="00475FA7">
      <w:pPr>
        <w:pStyle w:val="Numbered1"/>
      </w:pPr>
      <w:bookmarkStart w:id="13" w:name="_Toc464718831"/>
      <w:bookmarkEnd w:id="7"/>
      <w:bookmarkEnd w:id="8"/>
      <w:r>
        <w:t xml:space="preserve">Your obligations under </w:t>
      </w:r>
      <w:r w:rsidR="002B11BC">
        <w:t>the Competition and Consumer Act</w:t>
      </w:r>
      <w:bookmarkEnd w:id="13"/>
    </w:p>
    <w:p w:rsidR="00351B00" w:rsidRDefault="00351B00" w:rsidP="002B11BC">
      <w:r>
        <w:t>Consumers who purchase goods or services</w:t>
      </w:r>
      <w:r w:rsidR="00473795">
        <w:t xml:space="preserve"> </w:t>
      </w:r>
      <w:r w:rsidR="00C46A05">
        <w:t>from traders</w:t>
      </w:r>
      <w:r>
        <w:t xml:space="preserve"> </w:t>
      </w:r>
      <w:r w:rsidR="00473795">
        <w:t xml:space="preserve">(via a platform) </w:t>
      </w:r>
      <w:r>
        <w:t xml:space="preserve">are entitled to the general consumer protections available to all consumers. This includes the right to be dealt with honestly and the right to a remedy when things go wrong. </w:t>
      </w:r>
    </w:p>
    <w:p w:rsidR="002B11BC" w:rsidRDefault="001D5964" w:rsidP="002B11BC">
      <w:r>
        <w:t>This chapter sets out a number of o</w:t>
      </w:r>
      <w:r w:rsidR="00E01028">
        <w:t>b</w:t>
      </w:r>
      <w:r>
        <w:t xml:space="preserve">ligations that are likely to affect you. For a </w:t>
      </w:r>
      <w:r w:rsidR="0059105C">
        <w:t xml:space="preserve">more detailed </w:t>
      </w:r>
      <w:r>
        <w:t xml:space="preserve">list of all obligations, you can </w:t>
      </w:r>
      <w:r w:rsidR="00AE1BDF">
        <w:t xml:space="preserve">visit the </w:t>
      </w:r>
      <w:hyperlink r:id="rId12" w:history="1">
        <w:r w:rsidR="00AE1BDF" w:rsidRPr="00AE1BDF">
          <w:rPr>
            <w:rStyle w:val="Hyperlink"/>
          </w:rPr>
          <w:t>ACCC website</w:t>
        </w:r>
      </w:hyperlink>
      <w:r w:rsidR="00AE1BDF">
        <w:t>.</w:t>
      </w:r>
      <w:r>
        <w:t xml:space="preserve"> </w:t>
      </w:r>
    </w:p>
    <w:p w:rsidR="00E511FC" w:rsidRDefault="00E511FC" w:rsidP="00E511FC">
      <w:r>
        <w:t xml:space="preserve">The </w:t>
      </w:r>
      <w:r w:rsidR="002E3E90">
        <w:t xml:space="preserve">most important </w:t>
      </w:r>
      <w:r>
        <w:t xml:space="preserve">obligations that </w:t>
      </w:r>
      <w:r w:rsidR="00007F7B">
        <w:t>you need to be aware of</w:t>
      </w:r>
      <w:r>
        <w:t xml:space="preserve"> are:</w:t>
      </w:r>
    </w:p>
    <w:p w:rsidR="00E511FC" w:rsidRDefault="00675F0D" w:rsidP="00C24949">
      <w:pPr>
        <w:pStyle w:val="ListNumber"/>
        <w:numPr>
          <w:ilvl w:val="0"/>
          <w:numId w:val="72"/>
        </w:numPr>
      </w:pPr>
      <w:r>
        <w:t>Y</w:t>
      </w:r>
      <w:r w:rsidR="00597552">
        <w:t>ou must not make</w:t>
      </w:r>
      <w:r w:rsidR="00E511FC">
        <w:t xml:space="preserve"> </w:t>
      </w:r>
      <w:r w:rsidR="00641FA2">
        <w:t>false</w:t>
      </w:r>
      <w:r w:rsidR="00E511FC">
        <w:t xml:space="preserve"> </w:t>
      </w:r>
      <w:r w:rsidR="00DF7D13">
        <w:t>or misleading representations or</w:t>
      </w:r>
      <w:r w:rsidR="00597552">
        <w:t xml:space="preserve"> statements or engage in</w:t>
      </w:r>
      <w:r w:rsidR="00DF7D13">
        <w:t xml:space="preserve"> </w:t>
      </w:r>
      <w:r w:rsidR="00E511FC">
        <w:t>misleading or deceptive conduct</w:t>
      </w:r>
      <w:r w:rsidR="00A33D2B">
        <w:t>, including via fake or inaccurate reviews</w:t>
      </w:r>
      <w:r>
        <w:t>.</w:t>
      </w:r>
    </w:p>
    <w:p w:rsidR="00E511FC" w:rsidRDefault="00675F0D" w:rsidP="00C24949">
      <w:pPr>
        <w:pStyle w:val="ListNumber"/>
      </w:pPr>
      <w:r>
        <w:t>Y</w:t>
      </w:r>
      <w:r w:rsidR="00597552">
        <w:t xml:space="preserve">ou must </w:t>
      </w:r>
      <w:r w:rsidR="00335A37">
        <w:t>comply with</w:t>
      </w:r>
      <w:r w:rsidR="00597552">
        <w:t xml:space="preserve"> the </w:t>
      </w:r>
      <w:r w:rsidR="00E511FC">
        <w:t>consumer guarantees</w:t>
      </w:r>
      <w:r>
        <w:t>.</w:t>
      </w:r>
    </w:p>
    <w:p w:rsidR="009157E0" w:rsidRDefault="00675F0D" w:rsidP="00C24949">
      <w:pPr>
        <w:pStyle w:val="ListNumber"/>
      </w:pPr>
      <w:r>
        <w:t>Y</w:t>
      </w:r>
      <w:r w:rsidR="00597552">
        <w:t>ou</w:t>
      </w:r>
      <w:r>
        <w:t xml:space="preserve"> </w:t>
      </w:r>
      <w:r w:rsidR="00335A37">
        <w:t>must comply with your</w:t>
      </w:r>
      <w:r w:rsidR="00597552">
        <w:t xml:space="preserve"> product safety</w:t>
      </w:r>
      <w:r w:rsidR="00335A37">
        <w:t xml:space="preserve"> obligations</w:t>
      </w:r>
      <w:r>
        <w:t>.</w:t>
      </w:r>
    </w:p>
    <w:p w:rsidR="00125FBC" w:rsidRDefault="00125FBC" w:rsidP="00E237A6">
      <w:pPr>
        <w:pStyle w:val="Numbered11"/>
      </w:pPr>
      <w:bookmarkStart w:id="14" w:name="_Toc464718832"/>
      <w:r>
        <w:t xml:space="preserve">False or misleading </w:t>
      </w:r>
      <w:r w:rsidR="00F87517">
        <w:t xml:space="preserve">conduct </w:t>
      </w:r>
      <w:r>
        <w:t>or statements</w:t>
      </w:r>
      <w:bookmarkEnd w:id="14"/>
    </w:p>
    <w:p w:rsidR="00125FBC" w:rsidRPr="004D60BB" w:rsidRDefault="00B262FD" w:rsidP="004D60BB">
      <w:r w:rsidRPr="00AD0333">
        <w:t xml:space="preserve">It is illegal for </w:t>
      </w:r>
      <w:r>
        <w:t xml:space="preserve">you </w:t>
      </w:r>
      <w:r w:rsidRPr="00AD0333">
        <w:t xml:space="preserve">to make statements to </w:t>
      </w:r>
      <w:r>
        <w:t>consumers</w:t>
      </w:r>
      <w:r w:rsidRPr="00AD0333">
        <w:t xml:space="preserve"> that are not correct or are likely to create a false </w:t>
      </w:r>
      <w:r>
        <w:t xml:space="preserve">or misleading </w:t>
      </w:r>
      <w:r w:rsidRPr="00AD0333">
        <w:t>impression.</w:t>
      </w:r>
      <w:r>
        <w:t xml:space="preserve"> </w:t>
      </w:r>
      <w:r w:rsidR="00AD0333">
        <w:t>A</w:t>
      </w:r>
      <w:r w:rsidR="00125FBC" w:rsidRPr="004D60BB">
        <w:t>dvertisements</w:t>
      </w:r>
      <w:r w:rsidR="00392FBD">
        <w:t xml:space="preserve">, </w:t>
      </w:r>
      <w:r w:rsidR="00125FBC" w:rsidRPr="004D60BB">
        <w:t xml:space="preserve">statements </w:t>
      </w:r>
      <w:r w:rsidR="00392FBD">
        <w:t xml:space="preserve">or images </w:t>
      </w:r>
      <w:r w:rsidR="00125FBC" w:rsidRPr="004D60BB">
        <w:t>in any media (</w:t>
      </w:r>
      <w:r w:rsidR="00D27C29">
        <w:t xml:space="preserve">including </w:t>
      </w:r>
      <w:r w:rsidR="00125FBC" w:rsidRPr="004D60BB">
        <w:t>print, radio, television</w:t>
      </w:r>
      <w:r w:rsidR="00E32C18">
        <w:t>,</w:t>
      </w:r>
      <w:r w:rsidR="00125FBC" w:rsidRPr="004D60BB">
        <w:t xml:space="preserve"> online</w:t>
      </w:r>
      <w:r w:rsidR="00E32C18">
        <w:t xml:space="preserve"> </w:t>
      </w:r>
      <w:r w:rsidR="00D27C29">
        <w:t xml:space="preserve">and </w:t>
      </w:r>
      <w:r w:rsidR="00E32C18">
        <w:t>on a sharing economy platform</w:t>
      </w:r>
      <w:r w:rsidR="00125FBC" w:rsidRPr="004D60BB">
        <w:t>)</w:t>
      </w:r>
      <w:r w:rsidR="00B27EAA">
        <w:t>, including</w:t>
      </w:r>
      <w:r w:rsidR="00E16862">
        <w:t xml:space="preserve"> </w:t>
      </w:r>
      <w:r w:rsidR="00125FBC" w:rsidRPr="004D60BB">
        <w:t xml:space="preserve">any statement made by a person representing </w:t>
      </w:r>
      <w:r w:rsidR="00B27EAA">
        <w:t>you</w:t>
      </w:r>
      <w:r w:rsidR="00D27C29">
        <w:t>,</w:t>
      </w:r>
      <w:r w:rsidR="00AD0333">
        <w:t xml:space="preserve"> must b</w:t>
      </w:r>
      <w:r w:rsidR="00980720">
        <w:t>e</w:t>
      </w:r>
      <w:r w:rsidR="00AD0333">
        <w:t xml:space="preserve"> accurate</w:t>
      </w:r>
      <w:r w:rsidR="00125FBC" w:rsidRPr="004D60BB">
        <w:t xml:space="preserve">. </w:t>
      </w:r>
      <w:r w:rsidR="00392FBD" w:rsidRPr="00392FBD">
        <w:t xml:space="preserve">It is the overall impression conveyed that counts. </w:t>
      </w:r>
      <w:r w:rsidR="00F87517">
        <w:t>I</w:t>
      </w:r>
      <w:r w:rsidR="00F87517" w:rsidRPr="004D60BB">
        <w:t xml:space="preserve">t is important to consider whether a statement </w:t>
      </w:r>
      <w:r w:rsidR="00F87517">
        <w:t>may</w:t>
      </w:r>
      <w:r w:rsidR="00F87517" w:rsidRPr="004D60BB">
        <w:t xml:space="preserve"> create </w:t>
      </w:r>
      <w:r w:rsidR="00F87517">
        <w:t>a misleading</w:t>
      </w:r>
      <w:r w:rsidR="00F87517" w:rsidRPr="004D60BB">
        <w:t xml:space="preserve"> impression in the mind of a </w:t>
      </w:r>
      <w:r w:rsidR="00F87517">
        <w:t xml:space="preserve">consumer. </w:t>
      </w:r>
      <w:r w:rsidR="00E16862">
        <w:t>In some circumstances,</w:t>
      </w:r>
      <w:r w:rsidR="00392FBD" w:rsidRPr="00392FBD">
        <w:t xml:space="preserve"> not mentioning an important fact can be misleading.</w:t>
      </w:r>
      <w:r w:rsidR="00392FBD">
        <w:t xml:space="preserve"> </w:t>
      </w:r>
    </w:p>
    <w:p w:rsidR="00F87517" w:rsidRDefault="00F87517" w:rsidP="004D60BB">
      <w:r w:rsidRPr="004D60BB">
        <w:t xml:space="preserve">For example, a business is likely to break the law if it creates a misleading </w:t>
      </w:r>
      <w:r w:rsidRPr="00C24949">
        <w:rPr>
          <w:rStyle w:val="Strong"/>
        </w:rPr>
        <w:t>overall impression</w:t>
      </w:r>
      <w:r w:rsidRPr="004D60BB">
        <w:t xml:space="preserve"> about the price, value or quality of the good or service. Failing to pass on relevant information may also be misleading if a customer has the wrong idea about your </w:t>
      </w:r>
      <w:r>
        <w:t>good</w:t>
      </w:r>
      <w:r w:rsidRPr="004D60BB">
        <w:t xml:space="preserve"> or service and is relying on your advice</w:t>
      </w:r>
      <w:r>
        <w:t>.</w:t>
      </w:r>
    </w:p>
    <w:p w:rsidR="00C24949" w:rsidRDefault="00125FBC" w:rsidP="004D60BB">
      <w:r w:rsidRPr="004D60BB">
        <w:t xml:space="preserve">Any statement </w:t>
      </w:r>
      <w:r w:rsidR="00EA44FE">
        <w:t xml:space="preserve">you make </w:t>
      </w:r>
      <w:r w:rsidRPr="004D60BB">
        <w:t xml:space="preserve">about your </w:t>
      </w:r>
      <w:r w:rsidR="00435ECF">
        <w:t>goods</w:t>
      </w:r>
      <w:r w:rsidR="00435ECF" w:rsidRPr="004D60BB">
        <w:t xml:space="preserve"> </w:t>
      </w:r>
      <w:r w:rsidRPr="004D60BB">
        <w:t>or service</w:t>
      </w:r>
      <w:r w:rsidR="00EA44FE">
        <w:t>s</w:t>
      </w:r>
      <w:r w:rsidRPr="004D60BB">
        <w:t xml:space="preserve"> should be true, accurate and able to be substantiated. </w:t>
      </w:r>
      <w:r w:rsidR="00EA44FE">
        <w:t xml:space="preserve">As a trader, you may be fined </w:t>
      </w:r>
      <w:r w:rsidR="00145C19">
        <w:t xml:space="preserve">or face court </w:t>
      </w:r>
      <w:r w:rsidR="00EA44FE">
        <w:t xml:space="preserve">if you </w:t>
      </w:r>
      <w:r w:rsidRPr="004D60BB">
        <w:t>mislead consumers. It does not matter whether a false or misleading statement was intentional or not</w:t>
      </w:r>
      <w:r w:rsidR="00B27EAA">
        <w:t xml:space="preserve">: if you </w:t>
      </w:r>
      <w:r w:rsidRPr="004D60BB">
        <w:t xml:space="preserve">mislead </w:t>
      </w:r>
      <w:r w:rsidR="00EA44FE">
        <w:t>consumers</w:t>
      </w:r>
      <w:r w:rsidR="00B27EAA">
        <w:t>, you are</w:t>
      </w:r>
      <w:r w:rsidRPr="004D60BB">
        <w:t xml:space="preserve"> breaking the law. </w:t>
      </w:r>
    </w:p>
    <w:p w:rsidR="00125FBC" w:rsidRPr="00CF7A2D" w:rsidRDefault="00960FDA" w:rsidP="00CF7A2D">
      <w:pPr>
        <w:rPr>
          <w:rStyle w:val="Strong"/>
          <w:b w:val="0"/>
          <w:bCs w:val="0"/>
        </w:rPr>
      </w:pPr>
      <w:r w:rsidRPr="00C24949">
        <w:rPr>
          <w:rStyle w:val="Strong"/>
        </w:rPr>
        <w:t>Example</w:t>
      </w:r>
    </w:p>
    <w:p w:rsidR="00F53817" w:rsidRDefault="00974CD3" w:rsidP="00C24949">
      <w:pPr>
        <w:shd w:val="clear" w:color="auto" w:fill="F2F2F2" w:themeFill="background1" w:themeFillShade="F2"/>
      </w:pPr>
      <w:r>
        <w:t>Tien</w:t>
      </w:r>
      <w:r w:rsidRPr="00C1653C">
        <w:t xml:space="preserve"> </w:t>
      </w:r>
      <w:r w:rsidR="00F53817">
        <w:t xml:space="preserve">has just listed her </w:t>
      </w:r>
      <w:r w:rsidR="00C1653C" w:rsidRPr="00C1653C">
        <w:t xml:space="preserve">house on a </w:t>
      </w:r>
      <w:r w:rsidR="00B27EAA">
        <w:t>house</w:t>
      </w:r>
      <w:r w:rsidR="00B27EAA" w:rsidRPr="00C1653C">
        <w:t xml:space="preserve"> </w:t>
      </w:r>
      <w:r w:rsidR="00C1653C" w:rsidRPr="00C1653C">
        <w:t xml:space="preserve">sharing platform. </w:t>
      </w:r>
      <w:r w:rsidR="00F53817">
        <w:t xml:space="preserve">She </w:t>
      </w:r>
      <w:r w:rsidR="00C1653C" w:rsidRPr="00C1653C">
        <w:t>describe</w:t>
      </w:r>
      <w:r w:rsidR="00F53817">
        <w:t>s</w:t>
      </w:r>
      <w:r w:rsidR="00C1653C" w:rsidRPr="00C1653C">
        <w:t xml:space="preserve"> the house as </w:t>
      </w:r>
      <w:r w:rsidR="00B27EAA">
        <w:t>‘</w:t>
      </w:r>
      <w:r w:rsidR="00C1653C" w:rsidRPr="00C1653C">
        <w:t>close to the beach with ocean views</w:t>
      </w:r>
      <w:r w:rsidR="008A41B5">
        <w:t>’.</w:t>
      </w:r>
    </w:p>
    <w:p w:rsidR="00105B72" w:rsidRDefault="00C1653C" w:rsidP="00C24949">
      <w:pPr>
        <w:shd w:val="clear" w:color="auto" w:fill="F2F2F2" w:themeFill="background1" w:themeFillShade="F2"/>
      </w:pPr>
      <w:r w:rsidRPr="00C1653C">
        <w:lastRenderedPageBreak/>
        <w:t xml:space="preserve">In fact, the house is 10km from the beach and the ocean cannot be seen from the house. </w:t>
      </w:r>
      <w:r w:rsidR="00974CD3">
        <w:t xml:space="preserve">Tien </w:t>
      </w:r>
      <w:r w:rsidR="00F53817">
        <w:t>is</w:t>
      </w:r>
      <w:r w:rsidRPr="00C1653C">
        <w:t xml:space="preserve"> engaging in misleading or deceptive conduct, </w:t>
      </w:r>
      <w:r w:rsidR="00E32C18">
        <w:t>and breaking</w:t>
      </w:r>
      <w:r w:rsidRPr="00C1653C">
        <w:t xml:space="preserve"> the law.</w:t>
      </w:r>
      <w:r w:rsidR="00F53817">
        <w:t xml:space="preserve"> She should immediately change the description to ensure it accuratel</w:t>
      </w:r>
      <w:r w:rsidR="00960FDA">
        <w:t>y</w:t>
      </w:r>
      <w:r w:rsidR="00F53817">
        <w:t xml:space="preserve"> reflects her propert</w:t>
      </w:r>
      <w:r w:rsidR="00960FDA">
        <w:t>y’s</w:t>
      </w:r>
      <w:r w:rsidR="00F53817">
        <w:t xml:space="preserve"> characteristics</w:t>
      </w:r>
      <w:r w:rsidR="000653A5">
        <w:t>.</w:t>
      </w:r>
    </w:p>
    <w:p w:rsidR="008A41B5" w:rsidRPr="00C24949" w:rsidRDefault="008A41B5" w:rsidP="00C24949">
      <w:pPr>
        <w:shd w:val="clear" w:color="auto" w:fill="F2F2F2" w:themeFill="background1" w:themeFillShade="F2"/>
        <w:rPr>
          <w:rStyle w:val="Strong"/>
        </w:rPr>
      </w:pPr>
      <w:r w:rsidRPr="00C24949">
        <w:rPr>
          <w:rStyle w:val="Strong"/>
        </w:rPr>
        <w:t>Example</w:t>
      </w:r>
    </w:p>
    <w:p w:rsidR="008A41B5" w:rsidRDefault="00747336" w:rsidP="00C24949">
      <w:pPr>
        <w:shd w:val="clear" w:color="auto" w:fill="F2F2F2" w:themeFill="background1" w:themeFillShade="F2"/>
      </w:pPr>
      <w:r>
        <w:t>Bob</w:t>
      </w:r>
      <w:r w:rsidR="00D27C29">
        <w:t xml:space="preserve"> </w:t>
      </w:r>
      <w:r w:rsidR="008A41B5">
        <w:t xml:space="preserve">is a handyman who has lots of tools. He joins a tool sharing platform, so that he can make some money by hiring </w:t>
      </w:r>
      <w:r w:rsidR="00FA64BB">
        <w:t xml:space="preserve">out </w:t>
      </w:r>
      <w:r w:rsidR="008A41B5">
        <w:t>his tools to people that need them for a short time.</w:t>
      </w:r>
    </w:p>
    <w:p w:rsidR="00C1653C" w:rsidRDefault="00435ECF" w:rsidP="00C24949">
      <w:pPr>
        <w:shd w:val="clear" w:color="auto" w:fill="F2F2F2" w:themeFill="background1" w:themeFillShade="F2"/>
      </w:pPr>
      <w:r>
        <w:t xml:space="preserve">One of </w:t>
      </w:r>
      <w:r w:rsidR="00747336">
        <w:t>Bob’s</w:t>
      </w:r>
      <w:r w:rsidR="00D27C29">
        <w:t xml:space="preserve"> </w:t>
      </w:r>
      <w:r>
        <w:t xml:space="preserve">tools is an old </w:t>
      </w:r>
      <w:r w:rsidR="005E6979">
        <w:t xml:space="preserve">and worn </w:t>
      </w:r>
      <w:r>
        <w:t>d</w:t>
      </w:r>
      <w:r w:rsidR="008A41B5">
        <w:t xml:space="preserve">rill. </w:t>
      </w:r>
      <w:r w:rsidR="00182B8E">
        <w:t xml:space="preserve">On his </w:t>
      </w:r>
      <w:r w:rsidR="00C46A05">
        <w:t xml:space="preserve">platform </w:t>
      </w:r>
      <w:r w:rsidR="00182B8E">
        <w:t>page</w:t>
      </w:r>
      <w:r w:rsidR="00D27C29">
        <w:t>,</w:t>
      </w:r>
      <w:r w:rsidR="00182B8E">
        <w:t xml:space="preserve"> </w:t>
      </w:r>
      <w:r w:rsidR="00747336">
        <w:t>Bob</w:t>
      </w:r>
      <w:r w:rsidR="00D27C29">
        <w:t xml:space="preserve"> </w:t>
      </w:r>
      <w:r w:rsidR="00FA64BB">
        <w:t>claims that</w:t>
      </w:r>
      <w:r w:rsidR="00182B8E">
        <w:t xml:space="preserve"> ‘All tools are in as new condition’. This statement would be misleading or deceptive.</w:t>
      </w:r>
      <w:r w:rsidR="00FA64BB">
        <w:t xml:space="preserve"> </w:t>
      </w:r>
    </w:p>
    <w:p w:rsidR="00B27EAA" w:rsidRPr="00B27EAA" w:rsidRDefault="00B27EAA" w:rsidP="00B27EAA">
      <w:pPr>
        <w:pStyle w:val="Numbered111"/>
      </w:pPr>
      <w:r w:rsidRPr="00B27EAA">
        <w:t>Fine print qualifications</w:t>
      </w:r>
    </w:p>
    <w:p w:rsidR="00B27EAA" w:rsidRPr="004D60BB" w:rsidRDefault="00B27EAA" w:rsidP="00B27EAA">
      <w:r>
        <w:t>You</w:t>
      </w:r>
      <w:r w:rsidRPr="004D60BB">
        <w:t xml:space="preserve"> cannot rely on small print</w:t>
      </w:r>
      <w:r w:rsidR="00D577D5">
        <w:t>, acronyms</w:t>
      </w:r>
      <w:r w:rsidRPr="004D60BB">
        <w:t xml:space="preserve"> </w:t>
      </w:r>
      <w:r w:rsidR="00D577D5">
        <w:t>or</w:t>
      </w:r>
      <w:r w:rsidR="00D577D5" w:rsidRPr="004D60BB">
        <w:t xml:space="preserve"> </w:t>
      </w:r>
      <w:r w:rsidRPr="004D60BB">
        <w:t xml:space="preserve">disclaimers </w:t>
      </w:r>
      <w:r w:rsidR="00D577D5">
        <w:t>to excuse</w:t>
      </w:r>
      <w:r w:rsidRPr="004D60BB">
        <w:t xml:space="preserve"> a misleading overall message. If </w:t>
      </w:r>
      <w:r>
        <w:t>you</w:t>
      </w:r>
      <w:r w:rsidRPr="004D60BB">
        <w:t xml:space="preserve"> need to </w:t>
      </w:r>
      <w:r w:rsidR="00FA64BB">
        <w:t>make</w:t>
      </w:r>
      <w:r w:rsidR="00FA64BB" w:rsidRPr="004D60BB">
        <w:t xml:space="preserve"> </w:t>
      </w:r>
      <w:r>
        <w:t xml:space="preserve">any </w:t>
      </w:r>
      <w:r w:rsidR="00FA64BB">
        <w:t xml:space="preserve">qualifying </w:t>
      </w:r>
      <w:r>
        <w:t xml:space="preserve">statement, </w:t>
      </w:r>
      <w:r w:rsidRPr="004D60BB">
        <w:t xml:space="preserve">make sure </w:t>
      </w:r>
      <w:r w:rsidR="00FA64BB">
        <w:t xml:space="preserve">it is </w:t>
      </w:r>
      <w:r w:rsidRPr="004D60BB">
        <w:t xml:space="preserve">clear and prominent so that consumers know what the real offer is. </w:t>
      </w:r>
    </w:p>
    <w:p w:rsidR="00B27EAA" w:rsidRDefault="00B27EAA" w:rsidP="00B27EAA">
      <w:r w:rsidRPr="004D60BB">
        <w:t xml:space="preserve">The fine print qualification cannot directly contradict prominent features of the advertisement (such as advertising a product as ‘free’ when the fine print indicates some payment must be made). It is the overall impression of the </w:t>
      </w:r>
      <w:r w:rsidR="00FA64BB">
        <w:t>statement</w:t>
      </w:r>
      <w:r w:rsidR="00FA64BB" w:rsidRPr="004D60BB">
        <w:t xml:space="preserve"> </w:t>
      </w:r>
      <w:r w:rsidRPr="004D60BB">
        <w:t>which is important.</w:t>
      </w:r>
    </w:p>
    <w:p w:rsidR="00B27EAA" w:rsidRPr="00C24949" w:rsidRDefault="00B27EAA" w:rsidP="00C24949">
      <w:pPr>
        <w:shd w:val="clear" w:color="auto" w:fill="F2F2F2" w:themeFill="background1" w:themeFillShade="F2"/>
        <w:rPr>
          <w:rStyle w:val="Strong"/>
        </w:rPr>
      </w:pPr>
      <w:r w:rsidRPr="00C24949">
        <w:rPr>
          <w:rStyle w:val="Strong"/>
        </w:rPr>
        <w:t>Example</w:t>
      </w:r>
    </w:p>
    <w:p w:rsidR="007A60DA" w:rsidRDefault="00747336" w:rsidP="00C24949">
      <w:pPr>
        <w:shd w:val="clear" w:color="auto" w:fill="F2F2F2" w:themeFill="background1" w:themeFillShade="F2"/>
      </w:pPr>
      <w:r>
        <w:t xml:space="preserve">Yuki </w:t>
      </w:r>
      <w:r w:rsidR="007A60DA">
        <w:t xml:space="preserve">is a home cook. She joins a food sharing platform that connects her with </w:t>
      </w:r>
      <w:r w:rsidR="00FA64BB">
        <w:t xml:space="preserve">consumers </w:t>
      </w:r>
      <w:r w:rsidR="007A60DA">
        <w:t xml:space="preserve">wanting to engage </w:t>
      </w:r>
      <w:r w:rsidR="00FA64BB">
        <w:t xml:space="preserve">with traders who </w:t>
      </w:r>
      <w:r w:rsidR="007A60DA">
        <w:t xml:space="preserve">produce meals for </w:t>
      </w:r>
      <w:r w:rsidR="002E3E90">
        <w:t>sale</w:t>
      </w:r>
      <w:r w:rsidR="007A60DA">
        <w:t xml:space="preserve">. </w:t>
      </w:r>
      <w:r>
        <w:t xml:space="preserve">Yuki </w:t>
      </w:r>
      <w:r w:rsidR="007A60DA">
        <w:t xml:space="preserve">creates a page on the platform and includes lots of photos of meals she has cooked and lists of the types of food she cooks. At the top of the page </w:t>
      </w:r>
      <w:r>
        <w:t xml:space="preserve">Yuki </w:t>
      </w:r>
      <w:r w:rsidR="007A60DA">
        <w:t>states that she cooks food to order</w:t>
      </w:r>
      <w:r w:rsidR="00FA64BB">
        <w:t xml:space="preserve"> and that all food is charged</w:t>
      </w:r>
      <w:r w:rsidR="007A60DA">
        <w:t xml:space="preserve"> </w:t>
      </w:r>
      <w:r w:rsidR="00FA64BB">
        <w:t>at a flat rate of $15 per meal</w:t>
      </w:r>
      <w:r w:rsidR="007A60DA">
        <w:t>.</w:t>
      </w:r>
    </w:p>
    <w:p w:rsidR="00D33161" w:rsidRDefault="00D33161" w:rsidP="00C24949">
      <w:pPr>
        <w:shd w:val="clear" w:color="auto" w:fill="F2F2F2" w:themeFill="background1" w:themeFillShade="F2"/>
      </w:pPr>
      <w:r>
        <w:t xml:space="preserve">However, small print at the bottom of the page states ‘Special orders will be charged </w:t>
      </w:r>
      <w:r w:rsidR="00747336">
        <w:t>at the flat rate</w:t>
      </w:r>
      <w:r>
        <w:t xml:space="preserve"> price plus 30%’.</w:t>
      </w:r>
    </w:p>
    <w:p w:rsidR="007A60DA" w:rsidRDefault="00747336" w:rsidP="00C24949">
      <w:pPr>
        <w:shd w:val="clear" w:color="auto" w:fill="F2F2F2" w:themeFill="background1" w:themeFillShade="F2"/>
      </w:pPr>
      <w:r>
        <w:t xml:space="preserve">Yuki </w:t>
      </w:r>
      <w:r w:rsidR="00D33161">
        <w:t xml:space="preserve">is engaging in misleading or deceptive conduct, because the small print directly contradicts the main advertisement. </w:t>
      </w:r>
    </w:p>
    <w:p w:rsidR="00B27EAA" w:rsidRDefault="00B27EAA" w:rsidP="00AC2DCB">
      <w:pPr>
        <w:pStyle w:val="Numbered111"/>
      </w:pPr>
      <w:r>
        <w:t>Online reviews</w:t>
      </w:r>
    </w:p>
    <w:p w:rsidR="00EB02F0" w:rsidRDefault="00EB02F0" w:rsidP="00F80269">
      <w:r>
        <w:t>Many platform</w:t>
      </w:r>
      <w:r w:rsidR="001B0290">
        <w:t xml:space="preserve"> </w:t>
      </w:r>
      <w:r w:rsidR="001B0290" w:rsidRPr="001B0290">
        <w:t>operator</w:t>
      </w:r>
      <w:r>
        <w:t xml:space="preserve">s </w:t>
      </w:r>
      <w:r w:rsidR="001B0290">
        <w:t xml:space="preserve">provide </w:t>
      </w:r>
      <w:r>
        <w:t xml:space="preserve">a review mechanism that allows consumers and </w:t>
      </w:r>
      <w:r w:rsidR="00A272A6">
        <w:t>trader</w:t>
      </w:r>
      <w:r>
        <w:t xml:space="preserve">s to review each other. </w:t>
      </w:r>
      <w:r w:rsidR="00040001">
        <w:t xml:space="preserve">When you review consumers, </w:t>
      </w:r>
      <w:r w:rsidR="00747336">
        <w:t xml:space="preserve">it must </w:t>
      </w:r>
      <w:r w:rsidR="00040001">
        <w:t>be accurate</w:t>
      </w:r>
      <w:r w:rsidR="00FA64BB">
        <w:t xml:space="preserve"> and</w:t>
      </w:r>
      <w:r w:rsidR="00E511FC">
        <w:t xml:space="preserve"> should reflect your genuinely held opinion</w:t>
      </w:r>
      <w:r w:rsidR="00FA64BB">
        <w:t>.</w:t>
      </w:r>
    </w:p>
    <w:p w:rsidR="00065103" w:rsidRDefault="00E511FC" w:rsidP="00AC2DCB">
      <w:r w:rsidRPr="00AD4C06">
        <w:t xml:space="preserve">It is misleading to </w:t>
      </w:r>
      <w:r w:rsidR="000653A5" w:rsidRPr="00AD4C06">
        <w:t xml:space="preserve">write </w:t>
      </w:r>
      <w:r w:rsidR="005C4404" w:rsidRPr="00AD4C06">
        <w:t xml:space="preserve">(or </w:t>
      </w:r>
      <w:r w:rsidR="00974CD3" w:rsidRPr="00AD4C06">
        <w:t>ask</w:t>
      </w:r>
      <w:r w:rsidR="005C4404" w:rsidRPr="00AD4C06">
        <w:t xml:space="preserve"> </w:t>
      </w:r>
      <w:r w:rsidR="0051748D">
        <w:t xml:space="preserve">or pay </w:t>
      </w:r>
      <w:r w:rsidR="005C4404" w:rsidRPr="00AD4C06">
        <w:t xml:space="preserve">someone to write) </w:t>
      </w:r>
      <w:r w:rsidR="000653A5" w:rsidRPr="00AD4C06">
        <w:t xml:space="preserve">a </w:t>
      </w:r>
      <w:r w:rsidRPr="00AD4C06">
        <w:t xml:space="preserve">fake </w:t>
      </w:r>
      <w:r w:rsidR="005C4404" w:rsidRPr="00AD4C06">
        <w:t xml:space="preserve">review </w:t>
      </w:r>
      <w:r w:rsidRPr="00AD4C06">
        <w:t xml:space="preserve">about your business. </w:t>
      </w:r>
      <w:r w:rsidR="00200F91" w:rsidRPr="00AD4C06">
        <w:t xml:space="preserve">Similarly, if you write </w:t>
      </w:r>
      <w:r w:rsidR="0051748D" w:rsidRPr="0051748D">
        <w:t xml:space="preserve">(or ask or pay someone to write) </w:t>
      </w:r>
      <w:r w:rsidR="00C8153D">
        <w:t>false</w:t>
      </w:r>
      <w:r w:rsidR="00C8153D" w:rsidRPr="00AD4C06">
        <w:t xml:space="preserve"> </w:t>
      </w:r>
      <w:r w:rsidR="00200F91" w:rsidRPr="00AD4C06">
        <w:t>reviews about a competitor, you will be engaging in misleading or deceptive conduct.</w:t>
      </w:r>
      <w:r w:rsidR="00D577D5">
        <w:t xml:space="preserve"> It </w:t>
      </w:r>
      <w:r w:rsidR="00DF7D13">
        <w:t xml:space="preserve">could </w:t>
      </w:r>
      <w:r w:rsidR="00D577D5">
        <w:t xml:space="preserve">also </w:t>
      </w:r>
      <w:r w:rsidR="00DF7D13">
        <w:t xml:space="preserve">be </w:t>
      </w:r>
      <w:r w:rsidR="00D577D5">
        <w:t>misleading to hide bad reviews.</w:t>
      </w:r>
    </w:p>
    <w:p w:rsidR="00601B89" w:rsidRDefault="00125FBC" w:rsidP="00CF7A2D">
      <w:pPr>
        <w:pStyle w:val="Numbered11"/>
      </w:pPr>
      <w:bookmarkStart w:id="15" w:name="_Toc464718833"/>
      <w:r>
        <w:t>Consumer guarantees</w:t>
      </w:r>
      <w:bookmarkEnd w:id="15"/>
      <w:r w:rsidR="00145C19">
        <w:t xml:space="preserve"> </w:t>
      </w:r>
    </w:p>
    <w:p w:rsidR="00125FBC" w:rsidRPr="00125FBC" w:rsidRDefault="00DF7D13" w:rsidP="004D60BB">
      <w:r>
        <w:t>Under t</w:t>
      </w:r>
      <w:r w:rsidR="002E3E90">
        <w:t>he Consumer Law</w:t>
      </w:r>
      <w:r w:rsidR="00125FBC" w:rsidRPr="00125FBC">
        <w:t xml:space="preserve"> </w:t>
      </w:r>
      <w:r>
        <w:t>your customers are</w:t>
      </w:r>
      <w:r w:rsidR="00F652B5">
        <w:t xml:space="preserve"> </w:t>
      </w:r>
      <w:r w:rsidR="00125FBC" w:rsidRPr="00125FBC">
        <w:t>automatically provide</w:t>
      </w:r>
      <w:r>
        <w:t>d</w:t>
      </w:r>
      <w:r w:rsidR="00125FBC" w:rsidRPr="00125FBC">
        <w:t xml:space="preserve"> with a set of consumer guarantees when </w:t>
      </w:r>
      <w:r w:rsidR="00A524EF">
        <w:t>you supply them with</w:t>
      </w:r>
      <w:r w:rsidR="00125FBC" w:rsidRPr="00125FBC">
        <w:t xml:space="preserve"> goods or services</w:t>
      </w:r>
      <w:r w:rsidR="00125FBC" w:rsidRPr="004D60BB">
        <w:t>.</w:t>
      </w:r>
      <w:r w:rsidR="00125FBC" w:rsidRPr="00125FBC">
        <w:t xml:space="preserve"> These guarantees set out the circumstances </w:t>
      </w:r>
      <w:r w:rsidR="00AD4C06">
        <w:t>when</w:t>
      </w:r>
      <w:r w:rsidR="00125FBC" w:rsidRPr="00125FBC">
        <w:t xml:space="preserve"> </w:t>
      </w:r>
      <w:r w:rsidR="00371429">
        <w:t xml:space="preserve">you are </w:t>
      </w:r>
      <w:r w:rsidR="00125FBC" w:rsidRPr="00125FBC">
        <w:t>required to provide a consumer with a remedy.</w:t>
      </w:r>
      <w:r w:rsidR="005E19B1">
        <w:t xml:space="preserve"> </w:t>
      </w:r>
      <w:r w:rsidR="005E19B1" w:rsidRPr="005E19B1">
        <w:t xml:space="preserve"> They are </w:t>
      </w:r>
      <w:r w:rsidR="00D577D5">
        <w:t>sometimes</w:t>
      </w:r>
      <w:r w:rsidR="005E19B1" w:rsidRPr="005E19B1">
        <w:t xml:space="preserve"> referred to as statutory warranties.</w:t>
      </w:r>
    </w:p>
    <w:p w:rsidR="00371429" w:rsidRPr="00125FBC" w:rsidRDefault="00125FBC" w:rsidP="004D60BB">
      <w:r w:rsidRPr="00125FBC">
        <w:lastRenderedPageBreak/>
        <w:t>The type of remedy will depend on the circumstances but may include a repair, replacement,</w:t>
      </w:r>
      <w:r w:rsidR="00E52EE6">
        <w:t xml:space="preserve"> refund, </w:t>
      </w:r>
      <w:r w:rsidRPr="00125FBC">
        <w:t>having the service performed again</w:t>
      </w:r>
      <w:r w:rsidR="00E52EE6">
        <w:t xml:space="preserve"> or compensation for foreseeable loss</w:t>
      </w:r>
      <w:r w:rsidRPr="00125FBC">
        <w:t>.</w:t>
      </w:r>
      <w:r w:rsidR="00D51DA2">
        <w:t xml:space="preserve"> It will also depend on whether the failure is major or minor.</w:t>
      </w:r>
      <w:r w:rsidR="00D07A9E">
        <w:t xml:space="preserve"> More details on remedies follows.</w:t>
      </w:r>
    </w:p>
    <w:p w:rsidR="00125FBC" w:rsidRPr="00AC2DCB" w:rsidRDefault="00125FBC" w:rsidP="00AC2DCB">
      <w:pPr>
        <w:pStyle w:val="Numbered111"/>
      </w:pPr>
      <w:r w:rsidRPr="00AC2DCB">
        <w:t xml:space="preserve">Goods </w:t>
      </w:r>
    </w:p>
    <w:p w:rsidR="008D4F1B" w:rsidRDefault="00EB3F77" w:rsidP="008D4F1B">
      <w:r>
        <w:t>When</w:t>
      </w:r>
      <w:r w:rsidR="00125FBC" w:rsidRPr="00125FBC">
        <w:t xml:space="preserve"> goods are </w:t>
      </w:r>
      <w:r w:rsidR="00A524EF">
        <w:t>supplied</w:t>
      </w:r>
      <w:r w:rsidR="00125FBC" w:rsidRPr="00125FBC">
        <w:t xml:space="preserve"> to </w:t>
      </w:r>
      <w:r w:rsidR="00D51DA2">
        <w:t>consumers</w:t>
      </w:r>
      <w:r>
        <w:t>,</w:t>
      </w:r>
      <w:r w:rsidR="00125FBC" w:rsidRPr="00125FBC">
        <w:t xml:space="preserve"> they come with a number of guarantees, including that they are</w:t>
      </w:r>
      <w:r w:rsidR="008D4F1B">
        <w:t>:</w:t>
      </w:r>
      <w:r w:rsidR="00125FBC" w:rsidRPr="00125FBC">
        <w:t xml:space="preserve"> </w:t>
      </w:r>
    </w:p>
    <w:p w:rsidR="008D4F1B" w:rsidRPr="00AC2DCB" w:rsidRDefault="008D4F1B" w:rsidP="00A2347D">
      <w:pPr>
        <w:pStyle w:val="Bulletpoint"/>
        <w:rPr>
          <w:lang w:val="en-GB"/>
        </w:rPr>
      </w:pPr>
      <w:r w:rsidRPr="00AC2DCB">
        <w:rPr>
          <w:lang w:val="en-GB"/>
        </w:rPr>
        <w:t xml:space="preserve">safe, </w:t>
      </w:r>
      <w:r w:rsidR="00DF7D13">
        <w:rPr>
          <w:lang w:val="en-GB"/>
        </w:rPr>
        <w:t>durable and free from defects</w:t>
      </w:r>
    </w:p>
    <w:p w:rsidR="008D4F1B" w:rsidRPr="00AC2DCB" w:rsidRDefault="00120988" w:rsidP="00A2347D">
      <w:pPr>
        <w:pStyle w:val="Bulletpoint"/>
        <w:rPr>
          <w:lang w:val="en-GB"/>
        </w:rPr>
      </w:pPr>
      <w:r>
        <w:rPr>
          <w:lang w:val="en-GB"/>
        </w:rPr>
        <w:t>match their description</w:t>
      </w:r>
    </w:p>
    <w:p w:rsidR="008D4F1B" w:rsidRPr="00AC2DCB" w:rsidRDefault="008D4F1B" w:rsidP="00A2347D">
      <w:pPr>
        <w:pStyle w:val="Bulletpoint"/>
        <w:rPr>
          <w:lang w:val="en-GB"/>
        </w:rPr>
      </w:pPr>
      <w:r w:rsidRPr="00AC2DCB">
        <w:rPr>
          <w:lang w:val="en-GB"/>
        </w:rPr>
        <w:t>do all the things someone would normally expect them to do</w:t>
      </w:r>
    </w:p>
    <w:p w:rsidR="00C7558A" w:rsidRPr="00AC2DCB" w:rsidRDefault="008D4F1B" w:rsidP="00A2347D">
      <w:pPr>
        <w:pStyle w:val="Bulletpoint"/>
        <w:rPr>
          <w:lang w:val="en-GB"/>
        </w:rPr>
      </w:pPr>
      <w:r w:rsidRPr="00AC2DCB">
        <w:rPr>
          <w:lang w:val="en-GB"/>
        </w:rPr>
        <w:t xml:space="preserve">meet any extra promises made about performance, condition and quality, such as </w:t>
      </w:r>
      <w:r w:rsidR="008C240D" w:rsidRPr="00C7558A">
        <w:rPr>
          <w:lang w:val="en-GB"/>
        </w:rPr>
        <w:t>lifetime</w:t>
      </w:r>
      <w:r w:rsidRPr="00AC2DCB">
        <w:rPr>
          <w:lang w:val="en-GB"/>
        </w:rPr>
        <w:t xml:space="preserve"> guarantees and money back offers</w:t>
      </w:r>
      <w:r w:rsidR="00C7558A" w:rsidRPr="00AC2DCB">
        <w:rPr>
          <w:lang w:val="en-GB"/>
        </w:rPr>
        <w:t>.</w:t>
      </w:r>
    </w:p>
    <w:p w:rsidR="00EE0BCC" w:rsidRDefault="00893B66" w:rsidP="004D60BB">
      <w:r w:rsidRPr="00893B66">
        <w:t>In the sharing economy you will often be leasing goods rather than selling them</w:t>
      </w:r>
      <w:r w:rsidR="00D27660">
        <w:t>.</w:t>
      </w:r>
      <w:r w:rsidRPr="00893B66">
        <w:t xml:space="preserve"> </w:t>
      </w:r>
      <w:r w:rsidR="0050404E">
        <w:t xml:space="preserve">These guarantees apply </w:t>
      </w:r>
      <w:r>
        <w:t>regardless of whether</w:t>
      </w:r>
      <w:r w:rsidR="0050404E">
        <w:t xml:space="preserve"> you are </w:t>
      </w:r>
      <w:r w:rsidR="0050404E" w:rsidRPr="00940E92">
        <w:t>leasing</w:t>
      </w:r>
      <w:r w:rsidR="0050404E">
        <w:t xml:space="preserve"> </w:t>
      </w:r>
      <w:r w:rsidR="00B748B8">
        <w:t xml:space="preserve">or selling </w:t>
      </w:r>
      <w:r w:rsidR="0050404E">
        <w:t>a good</w:t>
      </w:r>
      <w:r w:rsidR="006A091C">
        <w:t>.</w:t>
      </w:r>
      <w:r w:rsidR="00A524EF">
        <w:t xml:space="preserve"> </w:t>
      </w:r>
    </w:p>
    <w:p w:rsidR="00A524EF" w:rsidRPr="00C24949" w:rsidRDefault="00D72049" w:rsidP="00C24949">
      <w:pPr>
        <w:shd w:val="clear" w:color="auto" w:fill="F2F2F2" w:themeFill="background1" w:themeFillShade="F2"/>
        <w:rPr>
          <w:rStyle w:val="Strong"/>
        </w:rPr>
      </w:pPr>
      <w:r w:rsidRPr="00C24949">
        <w:rPr>
          <w:rStyle w:val="Strong"/>
        </w:rPr>
        <w:t>Example</w:t>
      </w:r>
    </w:p>
    <w:p w:rsidR="00C4223F" w:rsidRDefault="00C4223F" w:rsidP="00C24949">
      <w:pPr>
        <w:shd w:val="clear" w:color="auto" w:fill="F2F2F2" w:themeFill="background1" w:themeFillShade="F2"/>
      </w:pPr>
      <w:r>
        <w:t xml:space="preserve">Liam recently signed up to a </w:t>
      </w:r>
      <w:r w:rsidR="00A524EF">
        <w:t>car</w:t>
      </w:r>
      <w:r w:rsidR="00675F0D">
        <w:t xml:space="preserve"> </w:t>
      </w:r>
      <w:r w:rsidR="00A524EF">
        <w:t>sharing platform</w:t>
      </w:r>
      <w:r>
        <w:t>. Consumers pay</w:t>
      </w:r>
      <w:r w:rsidR="00D51DA2">
        <w:t xml:space="preserve"> </w:t>
      </w:r>
      <w:r w:rsidR="0050404E">
        <w:t xml:space="preserve">Liam </w:t>
      </w:r>
      <w:r>
        <w:t>for the right to</w:t>
      </w:r>
      <w:r w:rsidR="00A524EF">
        <w:t xml:space="preserve"> use </w:t>
      </w:r>
      <w:r>
        <w:t xml:space="preserve">his </w:t>
      </w:r>
      <w:r w:rsidR="00A524EF">
        <w:t>car</w:t>
      </w:r>
      <w:r w:rsidR="00B96729">
        <w:t xml:space="preserve"> (</w:t>
      </w:r>
      <w:r w:rsidR="0050404E">
        <w:t xml:space="preserve">by </w:t>
      </w:r>
      <w:r w:rsidR="00B96729">
        <w:t>driving it themselves)</w:t>
      </w:r>
      <w:r>
        <w:t xml:space="preserve">. </w:t>
      </w:r>
    </w:p>
    <w:p w:rsidR="00384D8F" w:rsidRPr="00125FBC" w:rsidRDefault="00C4223F" w:rsidP="00C24949">
      <w:pPr>
        <w:shd w:val="clear" w:color="auto" w:fill="F2F2F2" w:themeFill="background1" w:themeFillShade="F2"/>
      </w:pPr>
      <w:r>
        <w:t xml:space="preserve">Liam is </w:t>
      </w:r>
      <w:r w:rsidR="008C240D">
        <w:t>therefore leasing</w:t>
      </w:r>
      <w:r w:rsidR="00A524EF">
        <w:t xml:space="preserve"> </w:t>
      </w:r>
      <w:r>
        <w:t xml:space="preserve">his </w:t>
      </w:r>
      <w:r w:rsidR="00A524EF">
        <w:t xml:space="preserve">car to the consumer and supplying a good. This means that the </w:t>
      </w:r>
      <w:r w:rsidR="00D51DA2">
        <w:t xml:space="preserve">consumer guarantees </w:t>
      </w:r>
      <w:r w:rsidR="00A524EF">
        <w:t xml:space="preserve">will </w:t>
      </w:r>
      <w:r w:rsidR="00D51DA2">
        <w:t xml:space="preserve">apply </w:t>
      </w:r>
      <w:r w:rsidR="00D577D5">
        <w:t xml:space="preserve">to </w:t>
      </w:r>
      <w:r w:rsidR="00D51DA2">
        <w:t>the</w:t>
      </w:r>
      <w:r w:rsidR="00A524EF">
        <w:t xml:space="preserve"> </w:t>
      </w:r>
      <w:r w:rsidR="00D51DA2">
        <w:t>car</w:t>
      </w:r>
      <w:r w:rsidR="00A524EF">
        <w:t>.</w:t>
      </w:r>
      <w:r w:rsidR="00893B66">
        <w:t xml:space="preserve"> For example, it must be safe.</w:t>
      </w:r>
    </w:p>
    <w:p w:rsidR="00125FBC" w:rsidRPr="00AC2DCB" w:rsidRDefault="00125FBC" w:rsidP="00AC2DCB">
      <w:pPr>
        <w:pStyle w:val="Numbered111"/>
      </w:pPr>
      <w:r w:rsidRPr="00AC2DCB">
        <w:t xml:space="preserve">Services </w:t>
      </w:r>
    </w:p>
    <w:p w:rsidR="00125FBC" w:rsidRPr="00125FBC" w:rsidRDefault="00125FBC" w:rsidP="00F80269">
      <w:pPr>
        <w:rPr>
          <w:lang w:val="en-GB"/>
        </w:rPr>
      </w:pPr>
      <w:r w:rsidRPr="00125FBC">
        <w:rPr>
          <w:lang w:val="en-GB"/>
        </w:rPr>
        <w:t xml:space="preserve">Under the consumer guarantees, when </w:t>
      </w:r>
      <w:r w:rsidR="00371429">
        <w:rPr>
          <w:lang w:val="en-GB"/>
        </w:rPr>
        <w:t>you</w:t>
      </w:r>
      <w:r w:rsidRPr="00125FBC">
        <w:rPr>
          <w:lang w:val="en-GB"/>
        </w:rPr>
        <w:t xml:space="preserve"> provide services:</w:t>
      </w:r>
    </w:p>
    <w:p w:rsidR="00125FBC" w:rsidRPr="00125FBC" w:rsidRDefault="00371429" w:rsidP="00A2347D">
      <w:pPr>
        <w:pStyle w:val="Bulletpoint"/>
        <w:rPr>
          <w:lang w:val="en-GB"/>
        </w:rPr>
      </w:pPr>
      <w:r>
        <w:rPr>
          <w:lang w:val="en-GB"/>
        </w:rPr>
        <w:t>you</w:t>
      </w:r>
      <w:r w:rsidRPr="00125FBC">
        <w:rPr>
          <w:lang w:val="en-GB"/>
        </w:rPr>
        <w:t xml:space="preserve"> </w:t>
      </w:r>
      <w:r w:rsidR="00125FBC" w:rsidRPr="00125FBC">
        <w:rPr>
          <w:lang w:val="en-GB"/>
        </w:rPr>
        <w:t xml:space="preserve">must provide </w:t>
      </w:r>
      <w:r w:rsidR="00927A15" w:rsidRPr="00125FBC">
        <w:rPr>
          <w:lang w:val="en-GB"/>
        </w:rPr>
        <w:t>th</w:t>
      </w:r>
      <w:r w:rsidR="00927A15">
        <w:rPr>
          <w:lang w:val="en-GB"/>
        </w:rPr>
        <w:t>ose</w:t>
      </w:r>
      <w:r w:rsidR="00927A15" w:rsidRPr="00125FBC">
        <w:rPr>
          <w:lang w:val="en-GB"/>
        </w:rPr>
        <w:t xml:space="preserve"> </w:t>
      </w:r>
      <w:r w:rsidR="00125FBC" w:rsidRPr="00125FBC">
        <w:rPr>
          <w:lang w:val="en-GB"/>
        </w:rPr>
        <w:t>services with due care and skill</w:t>
      </w:r>
    </w:p>
    <w:p w:rsidR="00125FBC" w:rsidRPr="00125FBC" w:rsidRDefault="00125FBC" w:rsidP="00A2347D">
      <w:pPr>
        <w:pStyle w:val="Bulletpoint"/>
        <w:rPr>
          <w:lang w:val="en-GB"/>
        </w:rPr>
      </w:pPr>
      <w:r w:rsidRPr="00125FBC">
        <w:rPr>
          <w:lang w:val="en-GB"/>
        </w:rPr>
        <w:t>the services must be fit for any disclosed purpose</w:t>
      </w:r>
    </w:p>
    <w:p w:rsidR="00C7558A" w:rsidRPr="0086069B" w:rsidRDefault="00125FBC" w:rsidP="000917E1">
      <w:pPr>
        <w:pStyle w:val="Bulletpoint"/>
        <w:rPr>
          <w:lang w:val="en-GB"/>
        </w:rPr>
      </w:pPr>
      <w:r w:rsidRPr="00125FBC">
        <w:rPr>
          <w:lang w:val="en-GB"/>
        </w:rPr>
        <w:t>the services must be provided within a reasonable time of being purchased, if there is no agreed timeframe.</w:t>
      </w:r>
    </w:p>
    <w:p w:rsidR="005F27E7" w:rsidRPr="00C24949" w:rsidRDefault="00371429" w:rsidP="00C24949">
      <w:pPr>
        <w:shd w:val="clear" w:color="auto" w:fill="F2F2F2" w:themeFill="background1" w:themeFillShade="F2"/>
        <w:rPr>
          <w:rStyle w:val="Strong"/>
        </w:rPr>
      </w:pPr>
      <w:r w:rsidRPr="00C24949">
        <w:rPr>
          <w:rStyle w:val="Strong"/>
        </w:rPr>
        <w:t>Example</w:t>
      </w:r>
    </w:p>
    <w:p w:rsidR="00C4223F" w:rsidRDefault="00597552" w:rsidP="00C24949">
      <w:pPr>
        <w:shd w:val="clear" w:color="auto" w:fill="F2F2F2" w:themeFill="background1" w:themeFillShade="F2"/>
        <w:rPr>
          <w:lang w:val="en-GB"/>
        </w:rPr>
      </w:pPr>
      <w:r>
        <w:rPr>
          <w:lang w:val="en-GB"/>
        </w:rPr>
        <w:t xml:space="preserve">Dave </w:t>
      </w:r>
      <w:r w:rsidR="008C240D">
        <w:rPr>
          <w:lang w:val="en-GB"/>
        </w:rPr>
        <w:t>is a member of a</w:t>
      </w:r>
      <w:r w:rsidR="00C4223F">
        <w:rPr>
          <w:lang w:val="en-GB"/>
        </w:rPr>
        <w:t xml:space="preserve"> </w:t>
      </w:r>
      <w:r w:rsidR="00641FA2">
        <w:rPr>
          <w:lang w:val="en-GB"/>
        </w:rPr>
        <w:t>ride-sharing</w:t>
      </w:r>
      <w:r w:rsidR="00C4223F">
        <w:rPr>
          <w:lang w:val="en-GB"/>
        </w:rPr>
        <w:t xml:space="preserve"> </w:t>
      </w:r>
      <w:r w:rsidR="00D51DA2">
        <w:rPr>
          <w:lang w:val="en-GB"/>
        </w:rPr>
        <w:t>platform</w:t>
      </w:r>
      <w:r w:rsidR="00A02AEA">
        <w:rPr>
          <w:lang w:val="en-GB"/>
        </w:rPr>
        <w:t>. He regularly transports consumers in his own car to requested destinations</w:t>
      </w:r>
      <w:r w:rsidR="00BD4D45">
        <w:rPr>
          <w:lang w:val="en-GB"/>
        </w:rPr>
        <w:t xml:space="preserve"> </w:t>
      </w:r>
      <w:r w:rsidR="00A02AEA">
        <w:rPr>
          <w:lang w:val="en-GB"/>
        </w:rPr>
        <w:t>in return for</w:t>
      </w:r>
      <w:r w:rsidR="00D51DA2">
        <w:rPr>
          <w:lang w:val="en-GB"/>
        </w:rPr>
        <w:t xml:space="preserve"> payment</w:t>
      </w:r>
      <w:r w:rsidR="00C4223F">
        <w:rPr>
          <w:lang w:val="en-GB"/>
        </w:rPr>
        <w:t xml:space="preserve">. Under the </w:t>
      </w:r>
      <w:r w:rsidR="00D07A9E">
        <w:rPr>
          <w:lang w:val="en-GB"/>
        </w:rPr>
        <w:t>Consumer Law</w:t>
      </w:r>
      <w:r w:rsidR="00C4223F">
        <w:rPr>
          <w:lang w:val="en-GB"/>
        </w:rPr>
        <w:t xml:space="preserve">, </w:t>
      </w:r>
      <w:r>
        <w:rPr>
          <w:lang w:val="en-GB"/>
        </w:rPr>
        <w:t xml:space="preserve">Dave </w:t>
      </w:r>
      <w:r w:rsidR="00C4223F">
        <w:rPr>
          <w:lang w:val="en-GB"/>
        </w:rPr>
        <w:t xml:space="preserve">is considered to be supplying </w:t>
      </w:r>
      <w:r w:rsidR="005F27E7">
        <w:rPr>
          <w:lang w:val="en-GB"/>
        </w:rPr>
        <w:t xml:space="preserve">a service. </w:t>
      </w:r>
    </w:p>
    <w:p w:rsidR="009C406F" w:rsidRPr="00125FBC" w:rsidRDefault="00927A15" w:rsidP="00C24949">
      <w:pPr>
        <w:shd w:val="clear" w:color="auto" w:fill="F2F2F2" w:themeFill="background1" w:themeFillShade="F2"/>
        <w:rPr>
          <w:lang w:val="en-GB"/>
        </w:rPr>
      </w:pPr>
      <w:r>
        <w:rPr>
          <w:lang w:val="en-GB"/>
        </w:rPr>
        <w:t>Under the consumer law, t</w:t>
      </w:r>
      <w:r w:rsidR="00D730FD">
        <w:rPr>
          <w:lang w:val="en-GB"/>
        </w:rPr>
        <w:t>here are</w:t>
      </w:r>
      <w:r w:rsidR="00A02AEA">
        <w:rPr>
          <w:lang w:val="en-GB"/>
        </w:rPr>
        <w:t xml:space="preserve"> automatic guarantees that </w:t>
      </w:r>
      <w:r w:rsidR="002A4CF5">
        <w:rPr>
          <w:lang w:val="en-GB"/>
        </w:rPr>
        <w:t xml:space="preserve">Dave </w:t>
      </w:r>
      <w:r w:rsidR="00A02AEA">
        <w:rPr>
          <w:lang w:val="en-GB"/>
        </w:rPr>
        <w:t>will provide his</w:t>
      </w:r>
      <w:r w:rsidR="00D72049">
        <w:rPr>
          <w:lang w:val="en-GB"/>
        </w:rPr>
        <w:t xml:space="preserve"> service with </w:t>
      </w:r>
      <w:r w:rsidR="00C4223F">
        <w:rPr>
          <w:lang w:val="en-GB"/>
        </w:rPr>
        <w:t>due care and skill</w:t>
      </w:r>
      <w:r w:rsidR="00D72049">
        <w:rPr>
          <w:lang w:val="en-GB"/>
        </w:rPr>
        <w:t xml:space="preserve">. </w:t>
      </w:r>
      <w:r w:rsidR="008B4100">
        <w:rPr>
          <w:lang w:val="en-GB"/>
        </w:rPr>
        <w:t xml:space="preserve">If </w:t>
      </w:r>
      <w:r w:rsidR="00597552">
        <w:rPr>
          <w:lang w:val="en-GB"/>
        </w:rPr>
        <w:t xml:space="preserve">Dave </w:t>
      </w:r>
      <w:r w:rsidR="00A02AEA">
        <w:rPr>
          <w:lang w:val="en-GB"/>
        </w:rPr>
        <w:t xml:space="preserve">fails to </w:t>
      </w:r>
      <w:r w:rsidR="00D730FD">
        <w:rPr>
          <w:lang w:val="en-GB"/>
        </w:rPr>
        <w:t xml:space="preserve">comply with </w:t>
      </w:r>
      <w:r w:rsidR="00A02AEA">
        <w:rPr>
          <w:lang w:val="en-GB"/>
        </w:rPr>
        <w:t xml:space="preserve">this guarantee by </w:t>
      </w:r>
      <w:r w:rsidR="008B4100">
        <w:rPr>
          <w:lang w:val="en-GB"/>
        </w:rPr>
        <w:t>deliver</w:t>
      </w:r>
      <w:r w:rsidR="00A02AEA">
        <w:rPr>
          <w:lang w:val="en-GB"/>
        </w:rPr>
        <w:t>ing</w:t>
      </w:r>
      <w:r w:rsidR="008B4100">
        <w:rPr>
          <w:lang w:val="en-GB"/>
        </w:rPr>
        <w:t xml:space="preserve"> the consumer to the wrong destination</w:t>
      </w:r>
      <w:r w:rsidR="00C4223F">
        <w:rPr>
          <w:lang w:val="en-GB"/>
        </w:rPr>
        <w:t xml:space="preserve">, </w:t>
      </w:r>
      <w:r w:rsidR="00DF7D13">
        <w:rPr>
          <w:lang w:val="en-GB"/>
        </w:rPr>
        <w:t>the consumer is entitled to</w:t>
      </w:r>
      <w:r w:rsidR="00A02AEA">
        <w:rPr>
          <w:lang w:val="en-GB"/>
        </w:rPr>
        <w:t xml:space="preserve"> a remedy</w:t>
      </w:r>
      <w:r w:rsidR="00D72049">
        <w:rPr>
          <w:lang w:val="en-GB"/>
        </w:rPr>
        <w:t>.</w:t>
      </w:r>
      <w:r w:rsidR="00C4223F">
        <w:rPr>
          <w:lang w:val="en-GB"/>
        </w:rPr>
        <w:t xml:space="preserve"> </w:t>
      </w:r>
    </w:p>
    <w:p w:rsidR="00125FBC" w:rsidRPr="00A2347D" w:rsidRDefault="00125FBC" w:rsidP="00CF7A2D">
      <w:pPr>
        <w:pStyle w:val="Numbered111"/>
      </w:pPr>
      <w:r w:rsidRPr="00A2347D">
        <w:t>Failing to meet a guarantee</w:t>
      </w:r>
    </w:p>
    <w:p w:rsidR="00125FBC" w:rsidRPr="00125FBC" w:rsidRDefault="00125FBC" w:rsidP="00F80269">
      <w:pPr>
        <w:rPr>
          <w:lang w:val="en-GB"/>
        </w:rPr>
      </w:pPr>
      <w:r w:rsidRPr="00125FBC">
        <w:rPr>
          <w:lang w:val="en-GB"/>
        </w:rPr>
        <w:t xml:space="preserve">If a </w:t>
      </w:r>
      <w:r w:rsidR="00C7558A" w:rsidRPr="00C24949">
        <w:rPr>
          <w:rStyle w:val="Strong"/>
        </w:rPr>
        <w:t xml:space="preserve">good or </w:t>
      </w:r>
      <w:r w:rsidRPr="00C24949">
        <w:rPr>
          <w:rStyle w:val="Strong"/>
        </w:rPr>
        <w:t>service</w:t>
      </w:r>
      <w:r w:rsidRPr="00125FBC">
        <w:rPr>
          <w:lang w:val="en-GB"/>
        </w:rPr>
        <w:t xml:space="preserve"> fails to meet a guarantee, a </w:t>
      </w:r>
      <w:r w:rsidR="00C4223F">
        <w:rPr>
          <w:lang w:val="en-GB"/>
        </w:rPr>
        <w:t xml:space="preserve">consumer will have </w:t>
      </w:r>
      <w:r w:rsidRPr="00125FBC">
        <w:rPr>
          <w:lang w:val="en-GB"/>
        </w:rPr>
        <w:t>a right to obtain a remedy.</w:t>
      </w:r>
      <w:r w:rsidR="00EB3F77">
        <w:rPr>
          <w:lang w:val="en-GB"/>
        </w:rPr>
        <w:t xml:space="preserve"> </w:t>
      </w:r>
      <w:r w:rsidRPr="00125FBC">
        <w:rPr>
          <w:lang w:val="en-GB"/>
        </w:rPr>
        <w:t xml:space="preserve">The type of remedy, and who </w:t>
      </w:r>
      <w:r w:rsidR="0041048E">
        <w:rPr>
          <w:lang w:val="en-GB"/>
        </w:rPr>
        <w:t>may choose</w:t>
      </w:r>
      <w:r w:rsidRPr="00125FBC">
        <w:rPr>
          <w:lang w:val="en-GB"/>
        </w:rPr>
        <w:t xml:space="preserve"> it, will depend on the extent of the </w:t>
      </w:r>
      <w:r w:rsidR="00EB5F8E">
        <w:rPr>
          <w:lang w:val="en-GB"/>
        </w:rPr>
        <w:t>failure</w:t>
      </w:r>
      <w:r w:rsidRPr="00125FBC">
        <w:rPr>
          <w:lang w:val="en-GB"/>
        </w:rPr>
        <w:t>.</w:t>
      </w:r>
    </w:p>
    <w:p w:rsidR="00743578" w:rsidRDefault="00125FBC" w:rsidP="00F80269">
      <w:pPr>
        <w:rPr>
          <w:lang w:val="en-GB"/>
        </w:rPr>
      </w:pPr>
      <w:r w:rsidRPr="00F80269">
        <w:t xml:space="preserve">Generally, if the </w:t>
      </w:r>
      <w:r w:rsidR="00EB5F8E" w:rsidRPr="00F80269">
        <w:t xml:space="preserve">failure to comply with a guarantee </w:t>
      </w:r>
      <w:r w:rsidR="00593B7C" w:rsidRPr="00F80269">
        <w:t>for</w:t>
      </w:r>
      <w:r w:rsidR="00EB5F8E" w:rsidRPr="00F80269">
        <w:t xml:space="preserve"> a good </w:t>
      </w:r>
      <w:r w:rsidRPr="00F80269">
        <w:t xml:space="preserve">is </w:t>
      </w:r>
      <w:r w:rsidRPr="00C24949">
        <w:rPr>
          <w:rStyle w:val="Emphasis"/>
        </w:rPr>
        <w:t>minor</w:t>
      </w:r>
      <w:r w:rsidRPr="00F80269">
        <w:t xml:space="preserve">, </w:t>
      </w:r>
      <w:r w:rsidR="00D72049" w:rsidRPr="00F80269">
        <w:t xml:space="preserve">you </w:t>
      </w:r>
      <w:r w:rsidRPr="00F80269">
        <w:t xml:space="preserve">can choose whether to remedy </w:t>
      </w:r>
      <w:r w:rsidR="00EB5F8E" w:rsidRPr="00F80269">
        <w:t xml:space="preserve">it </w:t>
      </w:r>
      <w:r w:rsidRPr="00F80269">
        <w:t xml:space="preserve">with a replacement, repair or refund. If the </w:t>
      </w:r>
      <w:r w:rsidR="00EB5F8E" w:rsidRPr="00F80269">
        <w:t xml:space="preserve">failure </w:t>
      </w:r>
      <w:r w:rsidRPr="00F80269">
        <w:t xml:space="preserve">is </w:t>
      </w:r>
      <w:r w:rsidRPr="00C24949">
        <w:rPr>
          <w:rStyle w:val="Emphasis"/>
        </w:rPr>
        <w:t>major</w:t>
      </w:r>
      <w:r w:rsidRPr="00125FBC">
        <w:rPr>
          <w:lang w:val="en"/>
        </w:rPr>
        <w:t xml:space="preserve"> or cannot be fi</w:t>
      </w:r>
      <w:r w:rsidR="00B03488">
        <w:rPr>
          <w:lang w:val="en"/>
        </w:rPr>
        <w:t>xed</w:t>
      </w:r>
      <w:r w:rsidR="0041048E">
        <w:rPr>
          <w:lang w:val="en"/>
        </w:rPr>
        <w:t xml:space="preserve"> within a reasonable time</w:t>
      </w:r>
      <w:r w:rsidR="00B03488">
        <w:rPr>
          <w:lang w:val="en"/>
        </w:rPr>
        <w:t xml:space="preserve">, the consumer can choose to </w:t>
      </w:r>
      <w:r w:rsidRPr="00125FBC">
        <w:rPr>
          <w:lang w:val="en-GB"/>
        </w:rPr>
        <w:t xml:space="preserve">reject the good and obtain </w:t>
      </w:r>
      <w:r w:rsidR="00B03488">
        <w:rPr>
          <w:lang w:val="en-GB"/>
        </w:rPr>
        <w:t>a full refund or replacement</w:t>
      </w:r>
      <w:r w:rsidR="0084217E">
        <w:rPr>
          <w:lang w:val="en-GB"/>
        </w:rPr>
        <w:t>.</w:t>
      </w:r>
      <w:r w:rsidR="00743578">
        <w:rPr>
          <w:lang w:val="en-GB"/>
        </w:rPr>
        <w:t xml:space="preserve"> </w:t>
      </w:r>
    </w:p>
    <w:p w:rsidR="002131B7" w:rsidRDefault="00743578" w:rsidP="00F80269">
      <w:pPr>
        <w:rPr>
          <w:lang w:val="en-GB"/>
        </w:rPr>
      </w:pPr>
      <w:r>
        <w:rPr>
          <w:lang w:val="en-GB"/>
        </w:rPr>
        <w:lastRenderedPageBreak/>
        <w:t>A failure will be major if</w:t>
      </w:r>
      <w:r w:rsidR="002131B7">
        <w:rPr>
          <w:lang w:val="en-GB"/>
        </w:rPr>
        <w:t>:</w:t>
      </w:r>
    </w:p>
    <w:p w:rsidR="002131B7" w:rsidRPr="00E4293E" w:rsidRDefault="00743578" w:rsidP="00E4293E">
      <w:pPr>
        <w:pStyle w:val="Bulletpoint"/>
        <w:rPr>
          <w:lang w:val="en"/>
        </w:rPr>
      </w:pPr>
      <w:r>
        <w:rPr>
          <w:lang w:val="en-GB"/>
        </w:rPr>
        <w:t>a reasonable consumer would not have bought the good i</w:t>
      </w:r>
      <w:r w:rsidR="002131B7">
        <w:rPr>
          <w:lang w:val="en-GB"/>
        </w:rPr>
        <w:t>f they had known of the failure</w:t>
      </w:r>
    </w:p>
    <w:p w:rsidR="002131B7" w:rsidRPr="00E4293E" w:rsidRDefault="00743578" w:rsidP="00E4293E">
      <w:pPr>
        <w:pStyle w:val="Bulletpoint"/>
        <w:rPr>
          <w:lang w:val="en"/>
        </w:rPr>
      </w:pPr>
      <w:r>
        <w:rPr>
          <w:lang w:val="en-GB"/>
        </w:rPr>
        <w:t xml:space="preserve">the goods </w:t>
      </w:r>
      <w:r w:rsidR="002131B7">
        <w:rPr>
          <w:lang w:val="en-GB"/>
        </w:rPr>
        <w:t xml:space="preserve">aren’t what they were said to be or what you </w:t>
      </w:r>
      <w:r w:rsidR="00473795">
        <w:rPr>
          <w:lang w:val="en-GB"/>
        </w:rPr>
        <w:t>demonstrated</w:t>
      </w:r>
    </w:p>
    <w:p w:rsidR="002131B7" w:rsidRPr="00E4293E" w:rsidRDefault="002131B7" w:rsidP="00E4293E">
      <w:pPr>
        <w:pStyle w:val="Bulletpoint"/>
        <w:rPr>
          <w:lang w:val="en"/>
        </w:rPr>
      </w:pPr>
      <w:r>
        <w:rPr>
          <w:lang w:val="en-GB"/>
        </w:rPr>
        <w:t xml:space="preserve"> the goods can’t be used for what they are normally used for; or </w:t>
      </w:r>
    </w:p>
    <w:p w:rsidR="00473795" w:rsidRPr="00EF6EE5" w:rsidRDefault="002131B7" w:rsidP="00E4293E">
      <w:pPr>
        <w:pStyle w:val="Bulletpoint"/>
        <w:rPr>
          <w:lang w:val="en"/>
        </w:rPr>
      </w:pPr>
      <w:r w:rsidRPr="00EF6EE5">
        <w:rPr>
          <w:lang w:val="en-GB"/>
        </w:rPr>
        <w:t xml:space="preserve">the goods </w:t>
      </w:r>
      <w:r w:rsidRPr="00E4293E">
        <w:rPr>
          <w:lang w:val="en-GB"/>
        </w:rPr>
        <w:t xml:space="preserve">are unsafe. </w:t>
      </w:r>
    </w:p>
    <w:p w:rsidR="00125FBC" w:rsidRPr="00F80269" w:rsidRDefault="0084217E" w:rsidP="00C24949">
      <w:r w:rsidRPr="00125FBC">
        <w:rPr>
          <w:lang w:val="en-GB"/>
        </w:rPr>
        <w:t xml:space="preserve">If the </w:t>
      </w:r>
      <w:r w:rsidR="00EB5F8E">
        <w:rPr>
          <w:lang w:val="en-GB"/>
        </w:rPr>
        <w:t xml:space="preserve">failure to comply with a guarantee </w:t>
      </w:r>
      <w:r w:rsidR="00593B7C">
        <w:rPr>
          <w:lang w:val="en-GB"/>
        </w:rPr>
        <w:t>for</w:t>
      </w:r>
      <w:r w:rsidR="00EB5F8E">
        <w:rPr>
          <w:lang w:val="en-GB"/>
        </w:rPr>
        <w:t xml:space="preserve"> a service</w:t>
      </w:r>
      <w:r w:rsidRPr="00125FBC">
        <w:rPr>
          <w:lang w:val="en-GB"/>
        </w:rPr>
        <w:t xml:space="preserve"> is minor, </w:t>
      </w:r>
      <w:r>
        <w:rPr>
          <w:lang w:val="en-GB"/>
        </w:rPr>
        <w:t>t</w:t>
      </w:r>
      <w:r w:rsidRPr="00125FBC">
        <w:rPr>
          <w:lang w:val="en-GB"/>
        </w:rPr>
        <w:t xml:space="preserve">he </w:t>
      </w:r>
      <w:r>
        <w:rPr>
          <w:lang w:val="en-GB"/>
        </w:rPr>
        <w:t xml:space="preserve">consumer </w:t>
      </w:r>
      <w:r w:rsidRPr="00125FBC">
        <w:rPr>
          <w:lang w:val="en-GB"/>
        </w:rPr>
        <w:t xml:space="preserve">must give </w:t>
      </w:r>
      <w:r>
        <w:rPr>
          <w:lang w:val="en-GB"/>
        </w:rPr>
        <w:t xml:space="preserve">you </w:t>
      </w:r>
      <w:r w:rsidRPr="00125FBC">
        <w:rPr>
          <w:lang w:val="en-GB"/>
        </w:rPr>
        <w:t>a chance to fix the problem free of charge and within a reasonable time.</w:t>
      </w:r>
      <w:r w:rsidR="009D0BE2">
        <w:rPr>
          <w:lang w:val="en-GB"/>
        </w:rPr>
        <w:t xml:space="preserve"> </w:t>
      </w:r>
      <w:r w:rsidR="00125FBC" w:rsidRPr="00125FBC">
        <w:rPr>
          <w:lang w:val="en-GB"/>
        </w:rPr>
        <w:t>If the problem is</w:t>
      </w:r>
      <w:r w:rsidR="00125FBC" w:rsidRPr="00C24949">
        <w:rPr>
          <w:rStyle w:val="Emphasis"/>
        </w:rPr>
        <w:t xml:space="preserve"> major</w:t>
      </w:r>
      <w:r w:rsidR="0041048E" w:rsidRPr="00C24949">
        <w:rPr>
          <w:rStyle w:val="Emphasis"/>
        </w:rPr>
        <w:t xml:space="preserve"> </w:t>
      </w:r>
      <w:r w:rsidR="0041048E" w:rsidRPr="00F80269">
        <w:t>or you have refused to f</w:t>
      </w:r>
      <w:r w:rsidR="00593B7C" w:rsidRPr="00F80269">
        <w:t>i</w:t>
      </w:r>
      <w:r w:rsidR="0041048E" w:rsidRPr="00F80269">
        <w:t>x it or failed to f</w:t>
      </w:r>
      <w:r w:rsidR="00593B7C" w:rsidRPr="00F80269">
        <w:t>i</w:t>
      </w:r>
      <w:r w:rsidR="0041048E" w:rsidRPr="00F80269">
        <w:t>x it within a reasonable time</w:t>
      </w:r>
      <w:r w:rsidR="00125FBC" w:rsidRPr="00F80269">
        <w:t>,</w:t>
      </w:r>
      <w:r w:rsidR="00125FBC" w:rsidRPr="00C24949">
        <w:rPr>
          <w:rStyle w:val="Strong"/>
        </w:rPr>
        <w:t xml:space="preserve"> </w:t>
      </w:r>
      <w:r w:rsidR="00125FBC" w:rsidRPr="00F80269">
        <w:t xml:space="preserve">the </w:t>
      </w:r>
      <w:r w:rsidRPr="00F80269">
        <w:t xml:space="preserve">consumer </w:t>
      </w:r>
      <w:r w:rsidR="00125FBC" w:rsidRPr="00F80269">
        <w:t xml:space="preserve">can choose to cancel the contract and get a refund, or keep the contract and get compensation for the difference between the service delivered and what they paid for. </w:t>
      </w:r>
    </w:p>
    <w:p w:rsidR="00125FBC" w:rsidRDefault="00125FBC" w:rsidP="00F80269">
      <w:pPr>
        <w:rPr>
          <w:lang w:val="en-GB"/>
        </w:rPr>
      </w:pPr>
      <w:r w:rsidRPr="00125FBC">
        <w:rPr>
          <w:lang w:val="en-GB"/>
        </w:rPr>
        <w:t xml:space="preserve">If </w:t>
      </w:r>
      <w:r w:rsidR="009D0BE2">
        <w:rPr>
          <w:lang w:val="en-GB"/>
        </w:rPr>
        <w:t xml:space="preserve">the consumer </w:t>
      </w:r>
      <w:r w:rsidR="008C240D">
        <w:rPr>
          <w:lang w:val="en-GB"/>
        </w:rPr>
        <w:t>i</w:t>
      </w:r>
      <w:r w:rsidR="008C240D" w:rsidRPr="00125FBC">
        <w:rPr>
          <w:lang w:val="en-GB"/>
        </w:rPr>
        <w:t xml:space="preserve">ncurred </w:t>
      </w:r>
      <w:r w:rsidR="008C240D">
        <w:rPr>
          <w:lang w:val="en-GB"/>
        </w:rPr>
        <w:t>costs</w:t>
      </w:r>
      <w:r w:rsidR="009D0BE2">
        <w:rPr>
          <w:lang w:val="en-GB"/>
        </w:rPr>
        <w:t xml:space="preserve"> </w:t>
      </w:r>
      <w:r w:rsidRPr="00125FBC">
        <w:rPr>
          <w:lang w:val="en-GB"/>
        </w:rPr>
        <w:t xml:space="preserve">or </w:t>
      </w:r>
      <w:r w:rsidR="009D0BE2">
        <w:rPr>
          <w:lang w:val="en-GB"/>
        </w:rPr>
        <w:t xml:space="preserve">suffered </w:t>
      </w:r>
      <w:r w:rsidRPr="00125FBC">
        <w:rPr>
          <w:lang w:val="en-GB"/>
        </w:rPr>
        <w:t xml:space="preserve">losses </w:t>
      </w:r>
      <w:r w:rsidR="008C240D" w:rsidRPr="00125FBC">
        <w:rPr>
          <w:lang w:val="en-GB"/>
        </w:rPr>
        <w:t>because</w:t>
      </w:r>
      <w:r w:rsidRPr="00125FBC">
        <w:rPr>
          <w:lang w:val="en-GB"/>
        </w:rPr>
        <w:t xml:space="preserve"> of the failure to comply with a consumer guarantee, the </w:t>
      </w:r>
      <w:r w:rsidR="00333B7D">
        <w:rPr>
          <w:lang w:val="en-GB"/>
        </w:rPr>
        <w:t>consumer</w:t>
      </w:r>
      <w:r w:rsidR="00333B7D" w:rsidRPr="00125FBC">
        <w:rPr>
          <w:lang w:val="en-GB"/>
        </w:rPr>
        <w:t xml:space="preserve"> </w:t>
      </w:r>
      <w:r w:rsidRPr="00125FBC">
        <w:rPr>
          <w:lang w:val="en-GB"/>
        </w:rPr>
        <w:t xml:space="preserve">can also claim </w:t>
      </w:r>
      <w:r w:rsidR="001B4078">
        <w:rPr>
          <w:lang w:val="en-GB"/>
        </w:rPr>
        <w:t>compensation</w:t>
      </w:r>
      <w:r w:rsidR="001925AD">
        <w:rPr>
          <w:lang w:val="en-GB"/>
        </w:rPr>
        <w:t xml:space="preserve"> from you</w:t>
      </w:r>
      <w:r w:rsidR="001B4078">
        <w:rPr>
          <w:lang w:val="en-GB"/>
        </w:rPr>
        <w:t xml:space="preserve">, </w:t>
      </w:r>
      <w:r w:rsidR="009B4B7C" w:rsidRPr="00125FBC">
        <w:rPr>
          <w:lang w:val="en-GB"/>
        </w:rPr>
        <w:t>if</w:t>
      </w:r>
      <w:r w:rsidRPr="00125FBC">
        <w:rPr>
          <w:lang w:val="en-GB"/>
        </w:rPr>
        <w:t xml:space="preserve"> the cost or the loss was a reasonably foreseeable consequence of the failure of the service.</w:t>
      </w:r>
    </w:p>
    <w:p w:rsidR="001B4078" w:rsidRPr="00C24949" w:rsidRDefault="001B4078" w:rsidP="00C24949">
      <w:pPr>
        <w:shd w:val="clear" w:color="auto" w:fill="F2F2F2" w:themeFill="background1" w:themeFillShade="F2"/>
        <w:rPr>
          <w:rStyle w:val="Strong"/>
        </w:rPr>
      </w:pPr>
      <w:r w:rsidRPr="00C24949">
        <w:rPr>
          <w:rStyle w:val="Strong"/>
        </w:rPr>
        <w:t>Example</w:t>
      </w:r>
    </w:p>
    <w:p w:rsidR="001B4078" w:rsidRDefault="0050404E" w:rsidP="00C24949">
      <w:pPr>
        <w:shd w:val="clear" w:color="auto" w:fill="F2F2F2" w:themeFill="background1" w:themeFillShade="F2"/>
        <w:rPr>
          <w:lang w:val="en-GB"/>
        </w:rPr>
      </w:pPr>
      <w:r>
        <w:rPr>
          <w:lang w:val="en-GB"/>
        </w:rPr>
        <w:t xml:space="preserve">Charlie </w:t>
      </w:r>
      <w:r w:rsidR="001B4078">
        <w:rPr>
          <w:lang w:val="en-GB"/>
        </w:rPr>
        <w:t>recently rented a house for his family</w:t>
      </w:r>
      <w:r w:rsidR="00B20EDA">
        <w:rPr>
          <w:lang w:val="en-GB"/>
        </w:rPr>
        <w:t xml:space="preserve"> </w:t>
      </w:r>
      <w:r w:rsidR="001B4078">
        <w:rPr>
          <w:lang w:val="en-GB"/>
        </w:rPr>
        <w:t xml:space="preserve">on an </w:t>
      </w:r>
      <w:r w:rsidR="00641FA2">
        <w:rPr>
          <w:lang w:val="en-GB"/>
        </w:rPr>
        <w:t>accommodation-sharing</w:t>
      </w:r>
      <w:r w:rsidR="001B4078">
        <w:rPr>
          <w:lang w:val="en-GB"/>
        </w:rPr>
        <w:t xml:space="preserve"> platform</w:t>
      </w:r>
      <w:r>
        <w:rPr>
          <w:lang w:val="en-GB"/>
        </w:rPr>
        <w:t xml:space="preserve"> from Christine</w:t>
      </w:r>
      <w:r w:rsidR="001B4078">
        <w:rPr>
          <w:lang w:val="en-GB"/>
        </w:rPr>
        <w:t>.</w:t>
      </w:r>
      <w:r w:rsidR="00B20EDA">
        <w:rPr>
          <w:lang w:val="en-GB"/>
        </w:rPr>
        <w:t xml:space="preserve"> </w:t>
      </w:r>
      <w:r w:rsidR="00A2347D">
        <w:rPr>
          <w:lang w:val="en-GB"/>
        </w:rPr>
        <w:t>On</w:t>
      </w:r>
      <w:r w:rsidR="001B4078">
        <w:rPr>
          <w:lang w:val="en-GB"/>
        </w:rPr>
        <w:t xml:space="preserve"> arriving at the premises, he discovered that </w:t>
      </w:r>
      <w:r w:rsidR="00A2347D">
        <w:rPr>
          <w:lang w:val="en-GB"/>
        </w:rPr>
        <w:t>the electricity was not available or connected.</w:t>
      </w:r>
    </w:p>
    <w:p w:rsidR="00D213E8" w:rsidRDefault="0050404E" w:rsidP="00C24949">
      <w:pPr>
        <w:shd w:val="clear" w:color="auto" w:fill="F2F2F2" w:themeFill="background1" w:themeFillShade="F2"/>
        <w:rPr>
          <w:lang w:val="en-GB"/>
        </w:rPr>
      </w:pPr>
      <w:r>
        <w:rPr>
          <w:lang w:val="en-GB"/>
        </w:rPr>
        <w:t>Christine</w:t>
      </w:r>
      <w:r w:rsidR="00D213E8">
        <w:rPr>
          <w:lang w:val="en-GB"/>
        </w:rPr>
        <w:t xml:space="preserve"> will </w:t>
      </w:r>
      <w:r w:rsidR="00D23241">
        <w:rPr>
          <w:lang w:val="en-GB"/>
        </w:rPr>
        <w:t xml:space="preserve">have </w:t>
      </w:r>
      <w:r w:rsidR="00D213E8">
        <w:rPr>
          <w:lang w:val="en-GB"/>
        </w:rPr>
        <w:t>fail</w:t>
      </w:r>
      <w:r w:rsidR="00D23241">
        <w:rPr>
          <w:lang w:val="en-GB"/>
        </w:rPr>
        <w:t>ed</w:t>
      </w:r>
      <w:r w:rsidR="00D213E8">
        <w:rPr>
          <w:lang w:val="en-GB"/>
        </w:rPr>
        <w:t xml:space="preserve"> to comply with the guarantee that goods are of acceptable quality. This is because a reasonable consumer would not regard a holiday rental house with no electricity as being fit for the purpose for which holiday rental properties are commonly supplied. </w:t>
      </w:r>
    </w:p>
    <w:p w:rsidR="0050404E" w:rsidRDefault="008C4F8D" w:rsidP="00C24949">
      <w:pPr>
        <w:shd w:val="clear" w:color="auto" w:fill="F2F2F2" w:themeFill="background1" w:themeFillShade="F2"/>
        <w:rPr>
          <w:lang w:val="en-GB"/>
        </w:rPr>
      </w:pPr>
      <w:r>
        <w:rPr>
          <w:lang w:val="en-GB"/>
        </w:rPr>
        <w:t>It is a major failure b</w:t>
      </w:r>
      <w:r w:rsidR="00D213E8">
        <w:rPr>
          <w:lang w:val="en-GB"/>
        </w:rPr>
        <w:t>ecause a reasonable consumer who was made aware that the property did not have electricity would not have rented the property</w:t>
      </w:r>
      <w:r w:rsidR="0050404E">
        <w:rPr>
          <w:lang w:val="en-GB"/>
        </w:rPr>
        <w:t>.</w:t>
      </w:r>
    </w:p>
    <w:p w:rsidR="001B4078" w:rsidRPr="007E5CF6" w:rsidRDefault="0050404E" w:rsidP="00C24949">
      <w:pPr>
        <w:shd w:val="clear" w:color="auto" w:fill="F2F2F2" w:themeFill="background1" w:themeFillShade="F2"/>
        <w:rPr>
          <w:lang w:val="en-GB"/>
        </w:rPr>
      </w:pPr>
      <w:r>
        <w:rPr>
          <w:lang w:val="en-GB"/>
        </w:rPr>
        <w:t xml:space="preserve">Charlie </w:t>
      </w:r>
      <w:r w:rsidR="00980720">
        <w:rPr>
          <w:lang w:val="en-GB"/>
        </w:rPr>
        <w:t xml:space="preserve">can </w:t>
      </w:r>
      <w:r w:rsidR="00D213E8">
        <w:rPr>
          <w:lang w:val="en-GB"/>
        </w:rPr>
        <w:t>reject the property and request a refund.</w:t>
      </w:r>
      <w:r>
        <w:rPr>
          <w:lang w:val="en-GB"/>
        </w:rPr>
        <w:t xml:space="preserve"> </w:t>
      </w:r>
    </w:p>
    <w:p w:rsidR="00597552" w:rsidRDefault="00597552" w:rsidP="00E4293E">
      <w:r>
        <w:t xml:space="preserve">You may also give a voluntary warranty about your goods or services. In some cases, the platform </w:t>
      </w:r>
      <w:r w:rsidRPr="001B0290">
        <w:t>operator</w:t>
      </w:r>
      <w:r>
        <w:t xml:space="preserve"> may give one as well. </w:t>
      </w:r>
      <w:r w:rsidRPr="00125FBC">
        <w:t xml:space="preserve">The consumer guarantees apply </w:t>
      </w:r>
      <w:r>
        <w:t>in addition to</w:t>
      </w:r>
      <w:r w:rsidRPr="00125FBC">
        <w:t xml:space="preserve"> any voluntary </w:t>
      </w:r>
      <w:r>
        <w:t xml:space="preserve">warranty that you or the platform </w:t>
      </w:r>
      <w:r w:rsidRPr="001B0290">
        <w:t>operator</w:t>
      </w:r>
      <w:r>
        <w:t xml:space="preserve"> give. The automatic consumer </w:t>
      </w:r>
      <w:r w:rsidR="00EE0BCC">
        <w:t>guarantees cannot</w:t>
      </w:r>
      <w:r w:rsidRPr="00125FBC">
        <w:t xml:space="preserve"> be exclude</w:t>
      </w:r>
      <w:r>
        <w:t xml:space="preserve">d, limited or waived. </w:t>
      </w:r>
      <w:r w:rsidRPr="00125FBC">
        <w:t xml:space="preserve">If </w:t>
      </w:r>
      <w:r>
        <w:t>a consumer</w:t>
      </w:r>
      <w:r w:rsidRPr="00125FBC">
        <w:t xml:space="preserve"> </w:t>
      </w:r>
      <w:r>
        <w:t xml:space="preserve">has </w:t>
      </w:r>
      <w:r w:rsidRPr="00125FBC">
        <w:t xml:space="preserve">a problem with a good or service </w:t>
      </w:r>
      <w:r>
        <w:t>that you have supplied</w:t>
      </w:r>
      <w:r w:rsidRPr="00125FBC">
        <w:t xml:space="preserve"> and </w:t>
      </w:r>
      <w:r>
        <w:t xml:space="preserve">you have failed to meet one or more of the </w:t>
      </w:r>
      <w:r w:rsidRPr="00125FBC">
        <w:t xml:space="preserve">consumer guarantees, </w:t>
      </w:r>
      <w:r>
        <w:t xml:space="preserve">you must provide an appropriate remedy. </w:t>
      </w:r>
    </w:p>
    <w:p w:rsidR="00125FBC" w:rsidRPr="00A2347D" w:rsidRDefault="00125FBC" w:rsidP="00A2347D">
      <w:pPr>
        <w:pStyle w:val="Numbered111"/>
      </w:pPr>
      <w:r w:rsidRPr="00A2347D">
        <w:t>Change of mind</w:t>
      </w:r>
    </w:p>
    <w:p w:rsidR="00125FBC" w:rsidRPr="00125FBC" w:rsidRDefault="00D72049" w:rsidP="00F80269">
      <w:pPr>
        <w:rPr>
          <w:lang w:val="en-GB"/>
        </w:rPr>
      </w:pPr>
      <w:r w:rsidRPr="00125FBC">
        <w:rPr>
          <w:lang w:val="en-GB"/>
        </w:rPr>
        <w:t>C</w:t>
      </w:r>
      <w:r>
        <w:rPr>
          <w:lang w:val="en-GB"/>
        </w:rPr>
        <w:t>onsumer</w:t>
      </w:r>
      <w:r w:rsidRPr="00125FBC">
        <w:rPr>
          <w:lang w:val="en-GB"/>
        </w:rPr>
        <w:t xml:space="preserve"> </w:t>
      </w:r>
      <w:r w:rsidR="00125FBC" w:rsidRPr="00125FBC">
        <w:rPr>
          <w:lang w:val="en-GB"/>
        </w:rPr>
        <w:t xml:space="preserve">rights are not limitless—the consumer guarantees only require a remedy if one of the guarantees has not been met. You are not legally required to provide a remedy if the </w:t>
      </w:r>
      <w:r>
        <w:rPr>
          <w:lang w:val="en-GB"/>
        </w:rPr>
        <w:t>consumer</w:t>
      </w:r>
      <w:r w:rsidR="00125FBC" w:rsidRPr="00125FBC">
        <w:rPr>
          <w:lang w:val="en-GB"/>
        </w:rPr>
        <w:t>:</w:t>
      </w:r>
    </w:p>
    <w:p w:rsidR="00125FBC" w:rsidRPr="00125FBC" w:rsidRDefault="00125FBC" w:rsidP="00A2347D">
      <w:pPr>
        <w:pStyle w:val="Bulletpoint"/>
        <w:rPr>
          <w:lang w:val="en-GB"/>
        </w:rPr>
      </w:pPr>
      <w:r w:rsidRPr="00125FBC">
        <w:rPr>
          <w:lang w:val="en-GB"/>
        </w:rPr>
        <w:t>simply changes their mind, decides they do not like the purchase or decides they have no use for it</w:t>
      </w:r>
    </w:p>
    <w:p w:rsidR="00125FBC" w:rsidRPr="00125FBC" w:rsidRDefault="00125FBC" w:rsidP="00A2347D">
      <w:pPr>
        <w:pStyle w:val="Bulletpoint"/>
        <w:rPr>
          <w:lang w:val="en-GB"/>
        </w:rPr>
      </w:pPr>
      <w:r w:rsidRPr="00125FBC">
        <w:rPr>
          <w:lang w:val="en-GB"/>
        </w:rPr>
        <w:t xml:space="preserve">discovers they can buy </w:t>
      </w:r>
      <w:r w:rsidR="00120988">
        <w:rPr>
          <w:lang w:val="en-GB"/>
        </w:rPr>
        <w:t xml:space="preserve">or rent </w:t>
      </w:r>
      <w:r w:rsidRPr="00125FBC">
        <w:rPr>
          <w:lang w:val="en-GB"/>
        </w:rPr>
        <w:t>the goods or services at a cheaper price elsewhere</w:t>
      </w:r>
    </w:p>
    <w:p w:rsidR="00C4223F" w:rsidRDefault="00125FBC" w:rsidP="00A2347D">
      <w:pPr>
        <w:pStyle w:val="Bulletpoint"/>
        <w:rPr>
          <w:lang w:val="en-GB"/>
        </w:rPr>
      </w:pPr>
      <w:r w:rsidRPr="00125FBC">
        <w:rPr>
          <w:lang w:val="en-GB"/>
        </w:rPr>
        <w:t xml:space="preserve">damages the goods by using them in a way that is unreasonable or unintended. </w:t>
      </w:r>
    </w:p>
    <w:p w:rsidR="00C4223F" w:rsidRPr="00C24949" w:rsidRDefault="00D72049" w:rsidP="00C24949">
      <w:pPr>
        <w:shd w:val="clear" w:color="auto" w:fill="F2F2F2" w:themeFill="background1" w:themeFillShade="F2"/>
        <w:rPr>
          <w:rStyle w:val="Strong"/>
        </w:rPr>
      </w:pPr>
      <w:r w:rsidRPr="00C24949">
        <w:rPr>
          <w:rStyle w:val="Strong"/>
        </w:rPr>
        <w:t>Example</w:t>
      </w:r>
    </w:p>
    <w:p w:rsidR="00C4223F" w:rsidRDefault="00C4223F" w:rsidP="00C24949">
      <w:pPr>
        <w:shd w:val="clear" w:color="auto" w:fill="F2F2F2" w:themeFill="background1" w:themeFillShade="F2"/>
        <w:rPr>
          <w:lang w:val="en-GB"/>
        </w:rPr>
      </w:pPr>
      <w:r>
        <w:rPr>
          <w:lang w:val="en-GB"/>
        </w:rPr>
        <w:t xml:space="preserve">Jill rents out her Barossa Valley holiday house to Harriet </w:t>
      </w:r>
      <w:r w:rsidR="00221986">
        <w:rPr>
          <w:lang w:val="en-GB"/>
        </w:rPr>
        <w:t xml:space="preserve">on an </w:t>
      </w:r>
      <w:r w:rsidR="00641FA2">
        <w:rPr>
          <w:lang w:val="en-GB"/>
        </w:rPr>
        <w:t>accommodation-sharing</w:t>
      </w:r>
      <w:r w:rsidR="00221986">
        <w:rPr>
          <w:lang w:val="en-GB"/>
        </w:rPr>
        <w:t xml:space="preserve"> platform </w:t>
      </w:r>
      <w:r>
        <w:rPr>
          <w:lang w:val="en-GB"/>
        </w:rPr>
        <w:t xml:space="preserve">for the Easter long weekend. </w:t>
      </w:r>
      <w:r w:rsidR="0041048E">
        <w:rPr>
          <w:lang w:val="en-GB"/>
        </w:rPr>
        <w:t>B</w:t>
      </w:r>
      <w:r>
        <w:rPr>
          <w:lang w:val="en-GB"/>
        </w:rPr>
        <w:t>oth parties agree that cancellations are not allowed.</w:t>
      </w:r>
    </w:p>
    <w:p w:rsidR="00C4223F" w:rsidRDefault="00100DA2" w:rsidP="00C24949">
      <w:pPr>
        <w:shd w:val="clear" w:color="auto" w:fill="F2F2F2" w:themeFill="background1" w:themeFillShade="F2"/>
        <w:rPr>
          <w:lang w:val="en-GB"/>
        </w:rPr>
      </w:pPr>
      <w:r>
        <w:rPr>
          <w:lang w:val="en-GB"/>
        </w:rPr>
        <w:lastRenderedPageBreak/>
        <w:t>The day before the rental is due to start</w:t>
      </w:r>
      <w:r w:rsidR="00C4223F">
        <w:rPr>
          <w:lang w:val="en-GB"/>
        </w:rPr>
        <w:t xml:space="preserve">, Jill receives a message from Harriet, </w:t>
      </w:r>
      <w:r>
        <w:rPr>
          <w:lang w:val="en-GB"/>
        </w:rPr>
        <w:t xml:space="preserve">cancelling the booking and </w:t>
      </w:r>
      <w:r w:rsidR="00C4223F">
        <w:rPr>
          <w:lang w:val="en-GB"/>
        </w:rPr>
        <w:t>demanding a</w:t>
      </w:r>
      <w:r w:rsidR="00221986">
        <w:rPr>
          <w:lang w:val="en-GB"/>
        </w:rPr>
        <w:t xml:space="preserve"> refund</w:t>
      </w:r>
      <w:r w:rsidR="00C4223F">
        <w:rPr>
          <w:lang w:val="en-GB"/>
        </w:rPr>
        <w:t>. Harriet claims that she no longer wants to stay in the property</w:t>
      </w:r>
      <w:r w:rsidR="00A2347D">
        <w:rPr>
          <w:lang w:val="en-GB"/>
        </w:rPr>
        <w:t>.</w:t>
      </w:r>
      <w:r w:rsidR="0050404E">
        <w:rPr>
          <w:lang w:val="en-GB"/>
        </w:rPr>
        <w:t xml:space="preserve"> </w:t>
      </w:r>
    </w:p>
    <w:p w:rsidR="00EE0BCC" w:rsidRPr="001B275B" w:rsidRDefault="00221986" w:rsidP="00C24949">
      <w:pPr>
        <w:shd w:val="clear" w:color="auto" w:fill="F2F2F2" w:themeFill="background1" w:themeFillShade="F2"/>
        <w:rPr>
          <w:lang w:val="en-GB"/>
        </w:rPr>
      </w:pPr>
      <w:r>
        <w:rPr>
          <w:lang w:val="en-GB"/>
        </w:rPr>
        <w:t xml:space="preserve">Jill is entitled to decline </w:t>
      </w:r>
      <w:r w:rsidR="008C240D">
        <w:rPr>
          <w:lang w:val="en-GB"/>
        </w:rPr>
        <w:t>her</w:t>
      </w:r>
      <w:r>
        <w:rPr>
          <w:lang w:val="en-GB"/>
        </w:rPr>
        <w:t xml:space="preserve"> request for a refund</w:t>
      </w:r>
      <w:r w:rsidR="008C4F8D" w:rsidRPr="008C4F8D">
        <w:rPr>
          <w:lang w:val="en-GB"/>
        </w:rPr>
        <w:t xml:space="preserve"> </w:t>
      </w:r>
      <w:r w:rsidR="008C4F8D">
        <w:rPr>
          <w:lang w:val="en-GB"/>
        </w:rPr>
        <w:t>because Harriet has simply changed her mind</w:t>
      </w:r>
      <w:r>
        <w:rPr>
          <w:lang w:val="en-GB"/>
        </w:rPr>
        <w:t xml:space="preserve">. </w:t>
      </w:r>
    </w:p>
    <w:p w:rsidR="00AE001E" w:rsidRDefault="005E1702" w:rsidP="00AE001E">
      <w:pPr>
        <w:pStyle w:val="Numbered11"/>
      </w:pPr>
      <w:bookmarkStart w:id="16" w:name="_Toc464718834"/>
      <w:r>
        <w:t>Make sure your products are safe</w:t>
      </w:r>
      <w:bookmarkEnd w:id="16"/>
    </w:p>
    <w:p w:rsidR="003F33D7" w:rsidRDefault="003F33D7" w:rsidP="00AB6240">
      <w:r>
        <w:t>In Australia, certain goods are banned from sale. There are also some goods that must meet mandatory safety standards.</w:t>
      </w:r>
    </w:p>
    <w:p w:rsidR="00AB6240" w:rsidRPr="00B262FD" w:rsidRDefault="00AB6240" w:rsidP="00AB6240">
      <w:r w:rsidRPr="00B262FD">
        <w:t xml:space="preserve">If you supply goods in trade or commerce </w:t>
      </w:r>
      <w:r w:rsidR="003F33D7">
        <w:t xml:space="preserve">(including second hand goods) </w:t>
      </w:r>
      <w:r w:rsidRPr="00B262FD">
        <w:t>then those goods should not be unsafe and should meet the safety requirements of any relevant mandatory consumer product safety standards</w:t>
      </w:r>
      <w:r w:rsidR="0095040F">
        <w:t xml:space="preserve">. Goods should not be </w:t>
      </w:r>
      <w:r w:rsidR="00773003">
        <w:t xml:space="preserve">supplied </w:t>
      </w:r>
      <w:r w:rsidR="0095040F">
        <w:t>if they are subject to a</w:t>
      </w:r>
      <w:r w:rsidRPr="00B262FD">
        <w:t xml:space="preserve"> ban.</w:t>
      </w:r>
      <w:r w:rsidR="00611A4A">
        <w:t xml:space="preserve"> </w:t>
      </w:r>
    </w:p>
    <w:p w:rsidR="00AB6240" w:rsidRPr="00B262FD" w:rsidRDefault="00AB6240" w:rsidP="00AB6240">
      <w:r w:rsidRPr="00B262FD">
        <w:t>Information about product safety</w:t>
      </w:r>
      <w:r w:rsidR="009B2D8E" w:rsidRPr="00B262FD">
        <w:t>, including</w:t>
      </w:r>
      <w:r w:rsidRPr="00B262FD">
        <w:t xml:space="preserve"> lists of standards and bans is available on the Product Safety Australia website </w:t>
      </w:r>
      <w:hyperlink r:id="rId13" w:history="1">
        <w:r w:rsidR="003735A8" w:rsidRPr="00C37E8F">
          <w:rPr>
            <w:rStyle w:val="Hyperlink"/>
          </w:rPr>
          <w:t>productsafety.gov.au</w:t>
        </w:r>
      </w:hyperlink>
      <w:r w:rsidR="003735A8">
        <w:t xml:space="preserve">. </w:t>
      </w:r>
    </w:p>
    <w:p w:rsidR="009157E0" w:rsidRPr="00B52675" w:rsidRDefault="00AB6240" w:rsidP="00AB6240">
      <w:r w:rsidRPr="00B262FD">
        <w:t xml:space="preserve">In the event that a product supplied has been recalled for safety reasons (whether </w:t>
      </w:r>
      <w:r w:rsidR="009B2D8E" w:rsidRPr="00B262FD">
        <w:t xml:space="preserve">regulated or not), </w:t>
      </w:r>
      <w:r w:rsidR="00B262FD">
        <w:t>you</w:t>
      </w:r>
      <w:r w:rsidRPr="00B262FD">
        <w:t xml:space="preserve"> would be expected to assist the party recalling that product and minimise any exposure that </w:t>
      </w:r>
      <w:r w:rsidR="009B2D8E" w:rsidRPr="00B262FD">
        <w:t>consumers</w:t>
      </w:r>
      <w:r w:rsidRPr="00B262FD">
        <w:t xml:space="preserve"> would have to </w:t>
      </w:r>
      <w:r w:rsidR="009B2D8E" w:rsidRPr="00B262FD">
        <w:t xml:space="preserve">the </w:t>
      </w:r>
      <w:r w:rsidRPr="00B262FD">
        <w:t xml:space="preserve">associated hazard. </w:t>
      </w:r>
    </w:p>
    <w:p w:rsidR="009B2D8E" w:rsidRPr="00C24949" w:rsidRDefault="009B2D8E" w:rsidP="00C24949">
      <w:pPr>
        <w:shd w:val="clear" w:color="auto" w:fill="F2F2F2" w:themeFill="background1" w:themeFillShade="F2"/>
        <w:rPr>
          <w:rStyle w:val="Strong"/>
        </w:rPr>
      </w:pPr>
      <w:r w:rsidRPr="00C24949">
        <w:rPr>
          <w:rStyle w:val="Strong"/>
        </w:rPr>
        <w:t>Example</w:t>
      </w:r>
    </w:p>
    <w:p w:rsidR="00B262FD" w:rsidRDefault="009B2D8E" w:rsidP="00C24949">
      <w:pPr>
        <w:shd w:val="clear" w:color="auto" w:fill="F2F2F2" w:themeFill="background1" w:themeFillShade="F2"/>
      </w:pPr>
      <w:r>
        <w:t xml:space="preserve">Atticus rents out his house for seven weeks to Simon and his three young children after Simon found the property on a popular home sharing platform. Atticus advertises his property as ‘child friendly’. He supplies equipment for holiday makers who have young children such as high chairs and cots.  Atticus ensures that the goods he supplies with the property meet the safety requirements where these apply and he regularly checks the recalls website. </w:t>
      </w:r>
    </w:p>
    <w:p w:rsidR="00AE001E" w:rsidRDefault="009B2D8E" w:rsidP="00C24949">
      <w:pPr>
        <w:shd w:val="clear" w:color="auto" w:fill="F2F2F2" w:themeFill="background1" w:themeFillShade="F2"/>
      </w:pPr>
      <w:r>
        <w:t xml:space="preserve">A week before Simon is due to stay at the property Atticus receives a notification of a recall on the brand of cot that he supplies with the property. Atticus returns the cot promptly to the supplier and provides a substitute cot that is compliant with safety standards in Australia and is not the subject of a recall. </w:t>
      </w:r>
      <w:r w:rsidR="00EA1803">
        <w:t>Atticus has complied with his product safety obligations.</w:t>
      </w:r>
    </w:p>
    <w:p w:rsidR="00BA3112" w:rsidRPr="008F5406" w:rsidRDefault="00BA3112" w:rsidP="001B0290">
      <w:pPr>
        <w:pStyle w:val="Numbered1"/>
      </w:pPr>
      <w:bookmarkStart w:id="17" w:name="_Toc464718835"/>
      <w:r w:rsidRPr="00BA3112">
        <w:t>Your rights</w:t>
      </w:r>
      <w:r w:rsidR="001D5964">
        <w:t xml:space="preserve"> </w:t>
      </w:r>
      <w:r w:rsidR="006219B4">
        <w:t>when dealing with platform</w:t>
      </w:r>
      <w:r w:rsidR="001B0290">
        <w:t xml:space="preserve"> </w:t>
      </w:r>
      <w:r w:rsidR="001B0290" w:rsidRPr="001B0290">
        <w:t>operator</w:t>
      </w:r>
      <w:r w:rsidR="006219B4">
        <w:t>s</w:t>
      </w:r>
      <w:bookmarkEnd w:id="17"/>
    </w:p>
    <w:p w:rsidR="001F7B81" w:rsidRDefault="00717EB0" w:rsidP="004F73C9">
      <w:r>
        <w:t xml:space="preserve">The </w:t>
      </w:r>
      <w:r w:rsidR="00D07A9E">
        <w:t>Competition and Consumer Act and Australian Consumer Law</w:t>
      </w:r>
      <w:r>
        <w:t xml:space="preserve"> also provide you with rights </w:t>
      </w:r>
      <w:r w:rsidR="005F0F6F">
        <w:t>that apply when you are purchasing goods or services, for example</w:t>
      </w:r>
      <w:r>
        <w:t xml:space="preserve"> </w:t>
      </w:r>
      <w:r w:rsidR="005F0F6F">
        <w:t>from a</w:t>
      </w:r>
      <w:r>
        <w:t xml:space="preserve"> platform</w:t>
      </w:r>
      <w:r w:rsidR="001B0290">
        <w:t xml:space="preserve"> </w:t>
      </w:r>
      <w:r w:rsidR="001B0290" w:rsidRPr="001B0290">
        <w:t>operator</w:t>
      </w:r>
      <w:r>
        <w:t>.</w:t>
      </w:r>
      <w:r w:rsidR="00141726">
        <w:t xml:space="preserve"> It is important to understand </w:t>
      </w:r>
      <w:r w:rsidR="005F0F6F">
        <w:t xml:space="preserve">the obligations that a platform </w:t>
      </w:r>
      <w:r w:rsidR="001B0290" w:rsidRPr="001B0290">
        <w:t>operator</w:t>
      </w:r>
      <w:r w:rsidR="001B0290">
        <w:t xml:space="preserve"> </w:t>
      </w:r>
      <w:r w:rsidR="005F0F6F">
        <w:t>has</w:t>
      </w:r>
      <w:r w:rsidR="00141726">
        <w:t xml:space="preserve"> to you</w:t>
      </w:r>
      <w:r w:rsidR="00221986">
        <w:t>.</w:t>
      </w:r>
    </w:p>
    <w:p w:rsidR="00101532" w:rsidRDefault="007F1603" w:rsidP="00CF7A2D">
      <w:pPr>
        <w:pStyle w:val="Numbered11"/>
      </w:pPr>
      <w:bookmarkStart w:id="18" w:name="_Toc464718836"/>
      <w:r>
        <w:t>False or m</w:t>
      </w:r>
      <w:r w:rsidR="00101532">
        <w:t>isleading conduct</w:t>
      </w:r>
      <w:bookmarkEnd w:id="18"/>
    </w:p>
    <w:p w:rsidR="00A350E8" w:rsidRDefault="007F1603" w:rsidP="00CB79E2">
      <w:r>
        <w:t>Just as you must not mislead consumers, platform</w:t>
      </w:r>
      <w:r w:rsidR="001B0290">
        <w:t xml:space="preserve"> </w:t>
      </w:r>
      <w:r w:rsidR="001B0290" w:rsidRPr="001B0290">
        <w:t>operator</w:t>
      </w:r>
      <w:r>
        <w:t>s must not mislead you. When you buy services from a platform</w:t>
      </w:r>
      <w:r w:rsidR="001B0290">
        <w:t xml:space="preserve"> </w:t>
      </w:r>
      <w:r w:rsidR="001B0290" w:rsidRPr="001B0290">
        <w:t>operator</w:t>
      </w:r>
      <w:r>
        <w:t xml:space="preserve">, the </w:t>
      </w:r>
      <w:r w:rsidR="00AD0333">
        <w:t xml:space="preserve">statements or claims </w:t>
      </w:r>
      <w:r>
        <w:t>t</w:t>
      </w:r>
      <w:r w:rsidR="008B4100">
        <w:t xml:space="preserve">he platform </w:t>
      </w:r>
      <w:r w:rsidR="001B0290" w:rsidRPr="001B0290">
        <w:t>operator</w:t>
      </w:r>
      <w:r w:rsidR="001B0290">
        <w:t xml:space="preserve"> </w:t>
      </w:r>
      <w:r w:rsidR="008B4100">
        <w:t xml:space="preserve">makes to you about </w:t>
      </w:r>
      <w:r>
        <w:t xml:space="preserve">its services must be accurate and </w:t>
      </w:r>
      <w:r w:rsidR="007641D2">
        <w:t>not misleading</w:t>
      </w:r>
      <w:r>
        <w:t>.</w:t>
      </w:r>
    </w:p>
    <w:p w:rsidR="00976C05" w:rsidRDefault="008B4100" w:rsidP="00E237A6">
      <w:pPr>
        <w:pStyle w:val="Numbered11"/>
      </w:pPr>
      <w:bookmarkStart w:id="19" w:name="_Toc464718837"/>
      <w:r>
        <w:t>Consumer g</w:t>
      </w:r>
      <w:r w:rsidR="00976C05">
        <w:t>uarantees</w:t>
      </w:r>
      <w:bookmarkEnd w:id="19"/>
    </w:p>
    <w:p w:rsidR="00170951" w:rsidRDefault="00170951" w:rsidP="004F73C9">
      <w:r>
        <w:t>In some circumstances, you may be a consumer when purchasing services from a platform</w:t>
      </w:r>
      <w:r w:rsidR="001B0290">
        <w:t xml:space="preserve"> </w:t>
      </w:r>
      <w:r w:rsidR="001B0290" w:rsidRPr="001B0290">
        <w:t>operator</w:t>
      </w:r>
      <w:r>
        <w:t xml:space="preserve">. For example, if you acquire services from a platform </w:t>
      </w:r>
      <w:r w:rsidR="001B0290" w:rsidRPr="001B0290">
        <w:t>operator</w:t>
      </w:r>
      <w:r w:rsidR="001B0290">
        <w:t xml:space="preserve"> </w:t>
      </w:r>
      <w:r>
        <w:t>and the amount payable is less than $40</w:t>
      </w:r>
      <w:r w:rsidR="00675F0D">
        <w:t xml:space="preserve"> </w:t>
      </w:r>
      <w:r>
        <w:t xml:space="preserve">000, you will be </w:t>
      </w:r>
      <w:r w:rsidR="00927A15">
        <w:t xml:space="preserve">regarded as </w:t>
      </w:r>
      <w:r>
        <w:t xml:space="preserve">a consumer. </w:t>
      </w:r>
    </w:p>
    <w:p w:rsidR="00141726" w:rsidRDefault="00141726" w:rsidP="004F73C9">
      <w:r>
        <w:lastRenderedPageBreak/>
        <w:t xml:space="preserve">This means that the platform </w:t>
      </w:r>
      <w:r w:rsidR="001B0290" w:rsidRPr="001B0290">
        <w:t>operator</w:t>
      </w:r>
      <w:r w:rsidR="001B0290">
        <w:t xml:space="preserve"> </w:t>
      </w:r>
      <w:r>
        <w:t xml:space="preserve">must provide the services with due care and </w:t>
      </w:r>
      <w:r w:rsidR="006A091C">
        <w:t>skill;</w:t>
      </w:r>
      <w:r>
        <w:t xml:space="preserve"> the service must be fit for purpose</w:t>
      </w:r>
      <w:r w:rsidR="003005A4">
        <w:t>, be supplied within a reasonable time</w:t>
      </w:r>
      <w:r>
        <w:t xml:space="preserve"> and must achieve the desired result</w:t>
      </w:r>
      <w:r w:rsidR="003735A8">
        <w:t xml:space="preserve"> made known to the platform operator</w:t>
      </w:r>
      <w:r>
        <w:t xml:space="preserve">. The platform </w:t>
      </w:r>
      <w:r w:rsidR="001B0290" w:rsidRPr="001B0290">
        <w:t>operator</w:t>
      </w:r>
      <w:r w:rsidR="001B0290">
        <w:t xml:space="preserve"> </w:t>
      </w:r>
      <w:r>
        <w:t xml:space="preserve">cannot exclude </w:t>
      </w:r>
      <w:r w:rsidR="00DF124E">
        <w:t xml:space="preserve">or limit </w:t>
      </w:r>
      <w:r>
        <w:t xml:space="preserve">liability for these guarantees. </w:t>
      </w:r>
    </w:p>
    <w:p w:rsidR="0068630F" w:rsidRDefault="007F1603" w:rsidP="004F73C9">
      <w:r>
        <w:t xml:space="preserve">If a service purchased from a platform </w:t>
      </w:r>
      <w:r w:rsidR="001B0290" w:rsidRPr="001B0290">
        <w:t>operator</w:t>
      </w:r>
      <w:r w:rsidR="001B0290">
        <w:t xml:space="preserve"> </w:t>
      </w:r>
      <w:r>
        <w:t xml:space="preserve">does not do what </w:t>
      </w:r>
      <w:r w:rsidR="00E71F49">
        <w:t>you said you needed it</w:t>
      </w:r>
      <w:r>
        <w:t xml:space="preserve"> to do</w:t>
      </w:r>
      <w:r w:rsidR="00B43D7D">
        <w:t xml:space="preserve"> or is not provided with due care and skill</w:t>
      </w:r>
      <w:r>
        <w:t>, you may exercise your right</w:t>
      </w:r>
      <w:r w:rsidR="00E30C48">
        <w:t xml:space="preserve"> to a remedy</w:t>
      </w:r>
      <w:r>
        <w:t xml:space="preserve"> under the consumer guarantees.</w:t>
      </w:r>
    </w:p>
    <w:p w:rsidR="005429BC" w:rsidRPr="00C24949" w:rsidRDefault="005429BC" w:rsidP="00C24949">
      <w:pPr>
        <w:shd w:val="clear" w:color="auto" w:fill="F2F2F2" w:themeFill="background1" w:themeFillShade="F2"/>
        <w:rPr>
          <w:rStyle w:val="Strong"/>
        </w:rPr>
      </w:pPr>
      <w:r w:rsidRPr="00C24949">
        <w:rPr>
          <w:rStyle w:val="Strong"/>
        </w:rPr>
        <w:t>Example</w:t>
      </w:r>
    </w:p>
    <w:p w:rsidR="005429BC" w:rsidRDefault="005429BC" w:rsidP="00C24949">
      <w:pPr>
        <w:shd w:val="clear" w:color="auto" w:fill="F2F2F2" w:themeFill="background1" w:themeFillShade="F2"/>
      </w:pPr>
      <w:r>
        <w:t xml:space="preserve">Laura is a photographer and has lots of camera equipment. She joins a platform that connects her with people that want to rent some of her equipment. </w:t>
      </w:r>
      <w:r w:rsidR="00F91367">
        <w:t xml:space="preserve">The platform manages the communications between Laura and her customers. It also processes the payment. In the first week of her membership, Laura rents different pieces of equipment to three different people. Under her agreement with the platform, payments are processed within one week. After waiting a week Laura checks her accounts and has not received any payments. She checks with the platform and is told that it transferred her payments to another member by mistake. </w:t>
      </w:r>
    </w:p>
    <w:p w:rsidR="00F91367" w:rsidRPr="005429BC" w:rsidRDefault="00F91367" w:rsidP="00C24949">
      <w:pPr>
        <w:shd w:val="clear" w:color="auto" w:fill="F2F2F2" w:themeFill="background1" w:themeFillShade="F2"/>
      </w:pPr>
      <w:r>
        <w:t xml:space="preserve">The platform will have failed to provide its service (payment processing) within a reasonable time. Laura asks the platform to remedy the failure by transferring </w:t>
      </w:r>
      <w:r w:rsidR="00723E23">
        <w:t>the money paid by her customers to her. After a month, Laura has still not received her payments. Laura can end her agreement with the platform and recover damages for her loss</w:t>
      </w:r>
      <w:r w:rsidR="002A4CF5">
        <w:t>.</w:t>
      </w:r>
    </w:p>
    <w:p w:rsidR="00976C05" w:rsidRDefault="00976C05" w:rsidP="00E237A6">
      <w:pPr>
        <w:pStyle w:val="Numbered11"/>
      </w:pPr>
      <w:bookmarkStart w:id="20" w:name="_Toc464718838"/>
      <w:r>
        <w:t>Refusal to supply</w:t>
      </w:r>
      <w:bookmarkEnd w:id="20"/>
    </w:p>
    <w:p w:rsidR="00976C05" w:rsidRDefault="002131B7" w:rsidP="004F73C9">
      <w:r>
        <w:t xml:space="preserve">You have the right to choose who you buy goods or services from. </w:t>
      </w:r>
      <w:r w:rsidR="00927A15">
        <w:t>Likewise</w:t>
      </w:r>
      <w:r w:rsidR="00170EBC">
        <w:t>, platform</w:t>
      </w:r>
      <w:r w:rsidR="001B0290">
        <w:t xml:space="preserve"> </w:t>
      </w:r>
      <w:r w:rsidR="001B0290" w:rsidRPr="001B0290">
        <w:t>operator</w:t>
      </w:r>
      <w:r w:rsidR="00170EBC">
        <w:t>s are able to choose whether they deal with you or not. However, there are certain circumstances where the law prevents them from refusing to supply services to you.</w:t>
      </w:r>
      <w:r w:rsidR="00927A15">
        <w:rPr>
          <w:rStyle w:val="FootnoteReference"/>
        </w:rPr>
        <w:footnoteReference w:id="1"/>
      </w:r>
      <w:r w:rsidR="00170EBC">
        <w:t xml:space="preserve"> </w:t>
      </w:r>
    </w:p>
    <w:p w:rsidR="00131F13" w:rsidRDefault="00927A15" w:rsidP="004F73C9">
      <w:r>
        <w:t>For example, a platform operator cannot force you to buy goods or services from a third party as a pre-condition to supplying its goods or services to you</w:t>
      </w:r>
      <w:r w:rsidR="00A7640D">
        <w:t>. This is illegal</w:t>
      </w:r>
      <w:r w:rsidR="00131F13" w:rsidRPr="00131F13">
        <w:t>. This behaviour is referred to as ‘third line forcing’.</w:t>
      </w:r>
    </w:p>
    <w:p w:rsidR="00E77893" w:rsidRDefault="002131B7" w:rsidP="004F73C9">
      <w:r>
        <w:t>You can use competing services. P</w:t>
      </w:r>
      <w:r w:rsidR="00131F13">
        <w:t>latform</w:t>
      </w:r>
      <w:r w:rsidR="001B0290">
        <w:t xml:space="preserve"> </w:t>
      </w:r>
      <w:r w:rsidR="001B0290" w:rsidRPr="001B0290">
        <w:t>operator</w:t>
      </w:r>
      <w:r w:rsidR="00131F13">
        <w:t xml:space="preserve">s must not refuse to supply you because you have used someone </w:t>
      </w:r>
      <w:r w:rsidR="00FA3FC6">
        <w:t>else’s</w:t>
      </w:r>
      <w:r w:rsidR="00DF124E">
        <w:t xml:space="preserve"> (such as a competitors)</w:t>
      </w:r>
      <w:r w:rsidR="00131F13">
        <w:t xml:space="preserve"> services. However, this is only illegal if it would lead to a substantial lessening of competition.</w:t>
      </w:r>
    </w:p>
    <w:p w:rsidR="000A1334" w:rsidRDefault="000A1334" w:rsidP="004F73C9">
      <w:r>
        <w:t xml:space="preserve">For further information on these concepts and the competition law visit the </w:t>
      </w:r>
      <w:hyperlink r:id="rId14" w:history="1">
        <w:r w:rsidRPr="00C37E8F">
          <w:rPr>
            <w:rStyle w:val="Hyperlink"/>
          </w:rPr>
          <w:t>ACCC website</w:t>
        </w:r>
      </w:hyperlink>
      <w:r>
        <w:t>.</w:t>
      </w:r>
    </w:p>
    <w:p w:rsidR="00113F43" w:rsidRDefault="00113F43" w:rsidP="00E237A6">
      <w:pPr>
        <w:pStyle w:val="Numbered11"/>
      </w:pPr>
      <w:bookmarkStart w:id="21" w:name="_Toc464718839"/>
      <w:r>
        <w:t>Unfair contract terms</w:t>
      </w:r>
      <w:bookmarkEnd w:id="21"/>
    </w:p>
    <w:p w:rsidR="00221986" w:rsidRDefault="00221986">
      <w:r>
        <w:t xml:space="preserve">The </w:t>
      </w:r>
      <w:r w:rsidR="00D07A9E">
        <w:t>Consumer Law</w:t>
      </w:r>
      <w:r>
        <w:t xml:space="preserve"> protect</w:t>
      </w:r>
      <w:r w:rsidR="00D07A9E">
        <w:t>s</w:t>
      </w:r>
      <w:r>
        <w:t xml:space="preserve"> consumers from unfair contract terms. From</w:t>
      </w:r>
      <w:r w:rsidR="00D07A9E">
        <w:t xml:space="preserve"> </w:t>
      </w:r>
      <w:r>
        <w:t>1</w:t>
      </w:r>
      <w:r w:rsidR="00953EB3">
        <w:t>2</w:t>
      </w:r>
      <w:r>
        <w:t xml:space="preserve"> November 2016, this law will also protect small businesses.</w:t>
      </w:r>
      <w:r w:rsidR="000A1334">
        <w:rPr>
          <w:rStyle w:val="FootnoteReference"/>
        </w:rPr>
        <w:footnoteReference w:id="2"/>
      </w:r>
      <w:r w:rsidR="003F33D7">
        <w:t xml:space="preserve"> These laws apply to small businesses if they employ less than 20 staff and the contract is for less than $300</w:t>
      </w:r>
      <w:r w:rsidR="00675F0D">
        <w:t xml:space="preserve"> </w:t>
      </w:r>
      <w:r w:rsidR="003F33D7">
        <w:t xml:space="preserve">000 (or $1 million if the contract is multi-year). </w:t>
      </w:r>
    </w:p>
    <w:p w:rsidR="00113F43" w:rsidRDefault="009347D7">
      <w:r>
        <w:t xml:space="preserve">If a platform </w:t>
      </w:r>
      <w:r w:rsidR="00C566E6" w:rsidRPr="00C566E6">
        <w:t>operator</w:t>
      </w:r>
      <w:r w:rsidR="00C566E6">
        <w:t xml:space="preserve"> </w:t>
      </w:r>
      <w:r>
        <w:t>includes a term in a standard form agreement with you that is unfair, a court can find that the term is void</w:t>
      </w:r>
      <w:r w:rsidR="00B35660">
        <w:t xml:space="preserve"> </w:t>
      </w:r>
      <w:r>
        <w:t>–</w:t>
      </w:r>
      <w:r w:rsidR="00B35660">
        <w:t xml:space="preserve"> which means that the term is </w:t>
      </w:r>
      <w:r>
        <w:t>not binding. A term may be unfair if it:</w:t>
      </w:r>
    </w:p>
    <w:p w:rsidR="009347D7" w:rsidRPr="008E1925" w:rsidRDefault="009347D7" w:rsidP="00C566E6">
      <w:pPr>
        <w:pStyle w:val="Bulletpoint"/>
      </w:pPr>
      <w:r w:rsidRPr="008E1925">
        <w:lastRenderedPageBreak/>
        <w:t>causes a significant imbalance between your rights and obligations and those of the platform</w:t>
      </w:r>
      <w:r w:rsidR="00C566E6">
        <w:t xml:space="preserve"> </w:t>
      </w:r>
      <w:r w:rsidR="00C566E6" w:rsidRPr="00C566E6">
        <w:t>operator</w:t>
      </w:r>
    </w:p>
    <w:p w:rsidR="009347D7" w:rsidRPr="008E1925" w:rsidRDefault="009347D7" w:rsidP="00C566E6">
      <w:pPr>
        <w:pStyle w:val="Bulletpoint"/>
      </w:pPr>
      <w:r w:rsidRPr="008E1925">
        <w:t>is not reasonably necessary to protect the legitimate interests of the platform</w:t>
      </w:r>
      <w:r w:rsidR="00C566E6">
        <w:t xml:space="preserve"> </w:t>
      </w:r>
      <w:r w:rsidR="00C566E6" w:rsidRPr="00C566E6">
        <w:t>operator</w:t>
      </w:r>
    </w:p>
    <w:p w:rsidR="009347D7" w:rsidRPr="001D5964" w:rsidRDefault="009347D7" w:rsidP="00C566E6">
      <w:pPr>
        <w:pStyle w:val="Bulletpoint"/>
      </w:pPr>
      <w:r w:rsidRPr="008E1925">
        <w:t>would c</w:t>
      </w:r>
      <w:r w:rsidRPr="001D5964">
        <w:t xml:space="preserve">ause you detriment (financial or non-financial) if the platform </w:t>
      </w:r>
      <w:r w:rsidR="00C566E6" w:rsidRPr="00C566E6">
        <w:t>operator</w:t>
      </w:r>
      <w:r w:rsidR="00C566E6">
        <w:t xml:space="preserve"> </w:t>
      </w:r>
      <w:r w:rsidRPr="001D5964">
        <w:t>tried to enforce it</w:t>
      </w:r>
      <w:r w:rsidR="00675F0D">
        <w:t>.</w:t>
      </w:r>
    </w:p>
    <w:p w:rsidR="00A73BDE" w:rsidRDefault="00B35660" w:rsidP="003B2E06">
      <w:r>
        <w:t xml:space="preserve">There are limitations on the type of contracts that unfair contract terms apply to. More information on </w:t>
      </w:r>
      <w:hyperlink r:id="rId15" w:history="1">
        <w:r w:rsidR="003B2E06">
          <w:rPr>
            <w:rStyle w:val="Hyperlink"/>
          </w:rPr>
          <w:t>business-to-business</w:t>
        </w:r>
      </w:hyperlink>
      <w:r w:rsidR="003B2E06">
        <w:t xml:space="preserve"> unfair contract terms</w:t>
      </w:r>
      <w:bookmarkStart w:id="22" w:name="_Toc411928151"/>
      <w:r w:rsidR="00D07A9E">
        <w:t xml:space="preserve"> is on the ACCC website</w:t>
      </w:r>
      <w:r w:rsidR="00CB79E2">
        <w:t>.</w:t>
      </w:r>
      <w:bookmarkEnd w:id="22"/>
    </w:p>
    <w:p w:rsidR="00F43446" w:rsidRDefault="00F43446" w:rsidP="00B52675">
      <w:pPr>
        <w:pStyle w:val="Numbered1"/>
      </w:pPr>
      <w:bookmarkStart w:id="23" w:name="_Toc464718840"/>
      <w:r>
        <w:t>Dispute resolution</w:t>
      </w:r>
      <w:bookmarkEnd w:id="23"/>
    </w:p>
    <w:p w:rsidR="00F43446" w:rsidRDefault="00F43446" w:rsidP="00C24949">
      <w:pPr>
        <w:pStyle w:val="Numbered11"/>
        <w:rPr>
          <w:lang w:val="en"/>
        </w:rPr>
      </w:pPr>
      <w:bookmarkStart w:id="24" w:name="_Toc464718841"/>
      <w:r w:rsidRPr="00C24949">
        <w:t>Internal</w:t>
      </w:r>
      <w:bookmarkEnd w:id="24"/>
    </w:p>
    <w:p w:rsidR="00F43446" w:rsidRDefault="00F43446" w:rsidP="00E4293E">
      <w:pPr>
        <w:rPr>
          <w:lang w:val="en"/>
        </w:rPr>
      </w:pPr>
      <w:r>
        <w:rPr>
          <w:lang w:val="en"/>
        </w:rPr>
        <w:t>Many platform operators include their own dispute resolution processes. These processes often cover disputes between you and a consumer as well as disputes between you and the platform operator.</w:t>
      </w:r>
    </w:p>
    <w:p w:rsidR="00F43446" w:rsidRPr="00E4293E" w:rsidRDefault="00F43446" w:rsidP="00E4293E">
      <w:pPr>
        <w:rPr>
          <w:lang w:val="en"/>
        </w:rPr>
      </w:pPr>
      <w:r>
        <w:rPr>
          <w:lang w:val="en"/>
        </w:rPr>
        <w:t>Generally, the best approach to take where you have a dispute is to follow the platform operator’s dispute resolution process or contact the platform operator if there is no formal dispute resolution process.</w:t>
      </w:r>
    </w:p>
    <w:p w:rsidR="00F43446" w:rsidRDefault="00F43446" w:rsidP="00E4293E">
      <w:pPr>
        <w:pStyle w:val="Numbered11"/>
        <w:rPr>
          <w:lang w:val="en"/>
        </w:rPr>
      </w:pPr>
      <w:bookmarkStart w:id="25" w:name="_Toc464718842"/>
      <w:r>
        <w:rPr>
          <w:lang w:val="en"/>
        </w:rPr>
        <w:t>External</w:t>
      </w:r>
      <w:bookmarkEnd w:id="25"/>
    </w:p>
    <w:p w:rsidR="00304E18" w:rsidRDefault="00304E18" w:rsidP="00E4293E">
      <w:pPr>
        <w:rPr>
          <w:lang w:val="en"/>
        </w:rPr>
      </w:pPr>
      <w:r>
        <w:rPr>
          <w:lang w:val="en"/>
        </w:rPr>
        <w:t>There are also a number of government organisations that can assist you with dispute resolution.</w:t>
      </w:r>
    </w:p>
    <w:p w:rsidR="00304E18" w:rsidRDefault="00304E18" w:rsidP="00E4293E">
      <w:pPr>
        <w:rPr>
          <w:lang w:val="en"/>
        </w:rPr>
      </w:pPr>
      <w:r>
        <w:rPr>
          <w:lang w:val="en"/>
        </w:rPr>
        <w:t xml:space="preserve">Each state and territory has an agency that is responsible for regulating the </w:t>
      </w:r>
      <w:r w:rsidR="00F40B13">
        <w:rPr>
          <w:lang w:val="en"/>
        </w:rPr>
        <w:t>consumer law</w:t>
      </w:r>
      <w:r>
        <w:rPr>
          <w:lang w:val="en"/>
        </w:rPr>
        <w:t xml:space="preserve"> in that state or territory. These agencies can assist in resolving disputes involving the </w:t>
      </w:r>
      <w:r w:rsidR="00F40B13">
        <w:rPr>
          <w:lang w:val="en"/>
        </w:rPr>
        <w:t>consumer law</w:t>
      </w:r>
      <w:r>
        <w:rPr>
          <w:lang w:val="en"/>
        </w:rPr>
        <w:t>.</w:t>
      </w:r>
    </w:p>
    <w:p w:rsidR="002C6357" w:rsidRDefault="002C6357" w:rsidP="00E4293E">
      <w:pPr>
        <w:rPr>
          <w:lang w:val="en"/>
        </w:rPr>
      </w:pPr>
      <w:r>
        <w:rPr>
          <w:lang w:val="en"/>
        </w:rPr>
        <w:t xml:space="preserve">If you are unable to settle a dispute with a platform operator and consider that the law has been broken, you can report this to the ACCC small business help line on </w:t>
      </w:r>
      <w:r w:rsidRPr="00CF7A2D">
        <w:rPr>
          <w:rFonts w:cstheme="minorHAnsi"/>
          <w:lang w:val="en"/>
        </w:rPr>
        <w:t>1300 302 021.</w:t>
      </w:r>
    </w:p>
    <w:p w:rsidR="00304E18" w:rsidRDefault="00304E18" w:rsidP="00E4293E">
      <w:pPr>
        <w:rPr>
          <w:lang w:val="en"/>
        </w:rPr>
      </w:pPr>
      <w:r>
        <w:rPr>
          <w:lang w:val="en"/>
        </w:rPr>
        <w:t>The federal government and many states and territories also have Small Business Commissioners, who can help in mediating commercial disputes.</w:t>
      </w:r>
    </w:p>
    <w:p w:rsidR="002E1D61" w:rsidRDefault="00862B3B" w:rsidP="00B52675">
      <w:pPr>
        <w:pStyle w:val="Numbered1"/>
      </w:pPr>
      <w:bookmarkStart w:id="26" w:name="_Toc464718843"/>
      <w:r>
        <w:t>More Information</w:t>
      </w:r>
      <w:bookmarkEnd w:id="26"/>
    </w:p>
    <w:p w:rsidR="00862B3B" w:rsidRDefault="00862B3B" w:rsidP="003B2E06">
      <w:pPr>
        <w:rPr>
          <w:rFonts w:cs="Helvetica"/>
          <w:color w:val="333333"/>
          <w:lang w:val="en"/>
        </w:rPr>
      </w:pPr>
      <w:r w:rsidRPr="00427586">
        <w:rPr>
          <w:rFonts w:cs="Helvetica"/>
          <w:color w:val="333333"/>
          <w:lang w:val="en"/>
        </w:rPr>
        <w:t xml:space="preserve">The </w:t>
      </w:r>
      <w:hyperlink r:id="rId16" w:history="1">
        <w:r w:rsidRPr="001B275B">
          <w:rPr>
            <w:rStyle w:val="Hyperlink"/>
            <w:rFonts w:cs="Helvetica"/>
            <w:lang w:val="en"/>
          </w:rPr>
          <w:t>ACCC website</w:t>
        </w:r>
      </w:hyperlink>
      <w:r w:rsidRPr="00427586">
        <w:rPr>
          <w:rFonts w:cs="Helvetica"/>
          <w:color w:val="333333"/>
          <w:lang w:val="en"/>
        </w:rPr>
        <w:t xml:space="preserve"> includes a range of detailed </w:t>
      </w:r>
      <w:r w:rsidR="007B0390" w:rsidRPr="00427586">
        <w:rPr>
          <w:rFonts w:cs="Helvetica"/>
          <w:color w:val="333333"/>
          <w:lang w:val="en"/>
        </w:rPr>
        <w:t xml:space="preserve">guides and other information </w:t>
      </w:r>
      <w:r w:rsidRPr="00427586">
        <w:rPr>
          <w:rFonts w:cs="Helvetica"/>
          <w:color w:val="333333"/>
          <w:lang w:val="en"/>
        </w:rPr>
        <w:t>that may help you to understand your legal rights and obligations</w:t>
      </w:r>
      <w:r w:rsidR="007B0390" w:rsidRPr="00427586">
        <w:rPr>
          <w:rFonts w:cs="Helvetica"/>
          <w:color w:val="333333"/>
          <w:lang w:val="en"/>
        </w:rPr>
        <w:t xml:space="preserve"> under the C</w:t>
      </w:r>
      <w:r w:rsidR="008A3743">
        <w:rPr>
          <w:rFonts w:cs="Helvetica"/>
          <w:color w:val="333333"/>
          <w:lang w:val="en"/>
        </w:rPr>
        <w:t xml:space="preserve">ompetition and </w:t>
      </w:r>
      <w:r w:rsidR="007B0390" w:rsidRPr="00427586">
        <w:rPr>
          <w:rFonts w:cs="Helvetica"/>
          <w:color w:val="333333"/>
          <w:lang w:val="en"/>
        </w:rPr>
        <w:t>C</w:t>
      </w:r>
      <w:r w:rsidR="008A3743">
        <w:rPr>
          <w:rFonts w:cs="Helvetica"/>
          <w:color w:val="333333"/>
          <w:lang w:val="en"/>
        </w:rPr>
        <w:t xml:space="preserve">onsumer </w:t>
      </w:r>
      <w:r w:rsidR="007B0390" w:rsidRPr="00427586">
        <w:rPr>
          <w:rFonts w:cs="Helvetica"/>
          <w:color w:val="333333"/>
          <w:lang w:val="en"/>
        </w:rPr>
        <w:t>A</w:t>
      </w:r>
      <w:r w:rsidR="008A3743">
        <w:rPr>
          <w:rFonts w:cs="Helvetica"/>
          <w:color w:val="333333"/>
          <w:lang w:val="en"/>
        </w:rPr>
        <w:t>ct</w:t>
      </w:r>
      <w:r w:rsidR="007B0390" w:rsidRPr="00427586">
        <w:rPr>
          <w:rFonts w:cs="Helvetica"/>
          <w:color w:val="333333"/>
          <w:lang w:val="en"/>
        </w:rPr>
        <w:t xml:space="preserve"> and A</w:t>
      </w:r>
      <w:r w:rsidR="008A3743">
        <w:rPr>
          <w:rFonts w:cs="Helvetica"/>
          <w:color w:val="333333"/>
          <w:lang w:val="en"/>
        </w:rPr>
        <w:t xml:space="preserve">ustralian </w:t>
      </w:r>
      <w:r w:rsidR="007B0390" w:rsidRPr="00427586">
        <w:rPr>
          <w:rFonts w:cs="Helvetica"/>
          <w:color w:val="333333"/>
          <w:lang w:val="en"/>
        </w:rPr>
        <w:t>C</w:t>
      </w:r>
      <w:r w:rsidR="008A3743">
        <w:rPr>
          <w:rFonts w:cs="Helvetica"/>
          <w:color w:val="333333"/>
          <w:lang w:val="en"/>
        </w:rPr>
        <w:t xml:space="preserve">onsumer </w:t>
      </w:r>
      <w:r w:rsidR="007B0390" w:rsidRPr="00427586">
        <w:rPr>
          <w:rFonts w:cs="Helvetica"/>
          <w:color w:val="333333"/>
          <w:lang w:val="en"/>
        </w:rPr>
        <w:t>L</w:t>
      </w:r>
      <w:r w:rsidR="008A3743">
        <w:rPr>
          <w:rFonts w:cs="Helvetica"/>
          <w:color w:val="333333"/>
          <w:lang w:val="en"/>
        </w:rPr>
        <w:t>aw</w:t>
      </w:r>
      <w:r w:rsidRPr="00427586">
        <w:rPr>
          <w:rFonts w:cs="Helvetica"/>
          <w:color w:val="333333"/>
          <w:lang w:val="en"/>
        </w:rPr>
        <w:t xml:space="preserve">. </w:t>
      </w:r>
    </w:p>
    <w:sectPr w:rsidR="00862B3B" w:rsidSect="00141D67">
      <w:footerReference w:type="default" r:id="rId17"/>
      <w:footerReference w:type="first" r:id="rId18"/>
      <w:pgSz w:w="11906" w:h="16838"/>
      <w:pgMar w:top="141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5E" w:rsidRDefault="00FA285E" w:rsidP="004B4412">
      <w:r>
        <w:separator/>
      </w:r>
    </w:p>
  </w:endnote>
  <w:endnote w:type="continuationSeparator" w:id="0">
    <w:p w:rsidR="00FA285E" w:rsidRDefault="00FA285E"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ist777BT-BoldB">
    <w:altName w:val="Humanist 777 Bold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02679"/>
      <w:docPartObj>
        <w:docPartGallery w:val="Page Numbers (Bottom of Page)"/>
        <w:docPartUnique/>
      </w:docPartObj>
    </w:sdtPr>
    <w:sdtEndPr>
      <w:rPr>
        <w:noProof/>
      </w:rPr>
    </w:sdtEndPr>
    <w:sdtContent>
      <w:p w:rsidR="00FA285E" w:rsidRDefault="00FA285E" w:rsidP="00C24949">
        <w:pPr>
          <w:pStyle w:val="Footer"/>
          <w:jc w:val="right"/>
        </w:pPr>
        <w:r>
          <w:fldChar w:fldCharType="begin"/>
        </w:r>
        <w:r>
          <w:instrText xml:space="preserve"> PAGE   \* MERGEFORMAT </w:instrText>
        </w:r>
        <w:r>
          <w:fldChar w:fldCharType="separate"/>
        </w:r>
        <w:r w:rsidR="0018625A">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87886"/>
      <w:docPartObj>
        <w:docPartGallery w:val="Page Numbers (Bottom of Page)"/>
        <w:docPartUnique/>
      </w:docPartObj>
    </w:sdtPr>
    <w:sdtEndPr>
      <w:rPr>
        <w:noProof/>
      </w:rPr>
    </w:sdtEndPr>
    <w:sdtContent>
      <w:p w:rsidR="00FA285E" w:rsidRDefault="00FA285E">
        <w:pPr>
          <w:pStyle w:val="Footer"/>
          <w:jc w:val="right"/>
        </w:pPr>
        <w:r>
          <w:fldChar w:fldCharType="begin"/>
        </w:r>
        <w:r>
          <w:instrText xml:space="preserve"> PAGE   \* MERGEFORMAT </w:instrText>
        </w:r>
        <w:r>
          <w:fldChar w:fldCharType="separate"/>
        </w:r>
        <w:r w:rsidR="0018625A">
          <w:rPr>
            <w:noProof/>
          </w:rPr>
          <w:t>0</w:t>
        </w:r>
        <w:r>
          <w:rPr>
            <w:noProof/>
          </w:rPr>
          <w:fldChar w:fldCharType="end"/>
        </w:r>
      </w:p>
    </w:sdtContent>
  </w:sdt>
  <w:p w:rsidR="00FA285E" w:rsidRDefault="00FA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5E" w:rsidRDefault="00FA285E" w:rsidP="004B4412">
      <w:r>
        <w:separator/>
      </w:r>
    </w:p>
  </w:footnote>
  <w:footnote w:type="continuationSeparator" w:id="0">
    <w:p w:rsidR="00FA285E" w:rsidRDefault="00FA285E" w:rsidP="004B4412">
      <w:r>
        <w:continuationSeparator/>
      </w:r>
    </w:p>
  </w:footnote>
  <w:footnote w:id="1">
    <w:p w:rsidR="00927A15" w:rsidRDefault="00927A15" w:rsidP="00C24949">
      <w:pPr>
        <w:pStyle w:val="FootnoteText"/>
      </w:pPr>
      <w:r>
        <w:rPr>
          <w:rStyle w:val="FootnoteReference"/>
        </w:rPr>
        <w:footnoteRef/>
      </w:r>
      <w:r>
        <w:t xml:space="preserve"> </w:t>
      </w:r>
      <w:r w:rsidR="00C24949">
        <w:tab/>
      </w:r>
      <w:r>
        <w:t xml:space="preserve">The Competition and Consumer Act allows the ACCC to approve this type of conduct where it is likely to result in a public benefit that outweighs any resulting public detriment. </w:t>
      </w:r>
    </w:p>
    <w:p w:rsidR="00927A15" w:rsidRDefault="00927A15" w:rsidP="00C24949">
      <w:pPr>
        <w:pStyle w:val="FootnoteText"/>
        <w:ind w:left="0" w:firstLine="0"/>
      </w:pPr>
    </w:p>
  </w:footnote>
  <w:footnote w:id="2">
    <w:p w:rsidR="00FA285E" w:rsidRDefault="00FA285E">
      <w:pPr>
        <w:pStyle w:val="FootnoteText"/>
      </w:pPr>
      <w:r>
        <w:rPr>
          <w:rStyle w:val="FootnoteReference"/>
        </w:rPr>
        <w:footnoteRef/>
      </w:r>
      <w:r>
        <w:t xml:space="preserve"> </w:t>
      </w:r>
      <w:r w:rsidR="00C24949">
        <w:tab/>
      </w:r>
      <w:r>
        <w:t>For the purposes of business to business unfair contract terms a business is a small business if it employs less than 20 people (including casual employees employed on a regular or systematic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1901A13"/>
    <w:multiLevelType w:val="hybridMultilevel"/>
    <w:tmpl w:val="0E588D36"/>
    <w:lvl w:ilvl="0" w:tplc="62A601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1C92999"/>
    <w:multiLevelType w:val="hybridMultilevel"/>
    <w:tmpl w:val="3A2613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nsid w:val="02400D24"/>
    <w:multiLevelType w:val="hybridMultilevel"/>
    <w:tmpl w:val="89B0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EE0528"/>
    <w:multiLevelType w:val="hybridMultilevel"/>
    <w:tmpl w:val="E4F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3174125"/>
    <w:multiLevelType w:val="hybridMultilevel"/>
    <w:tmpl w:val="F6F6016C"/>
    <w:lvl w:ilvl="0" w:tplc="0C090001">
      <w:start w:val="1"/>
      <w:numFmt w:val="bullet"/>
      <w:lvlText w:val=""/>
      <w:lvlJc w:val="left"/>
      <w:pPr>
        <w:ind w:left="720" w:hanging="360"/>
      </w:pPr>
      <w:rPr>
        <w:rFonts w:ascii="Symbol" w:hAnsi="Symbol" w:hint="default"/>
      </w:rPr>
    </w:lvl>
    <w:lvl w:ilvl="1" w:tplc="F6B639BE">
      <w:numFmt w:val="bullet"/>
      <w:lvlText w:val=""/>
      <w:lvlJc w:val="left"/>
      <w:pPr>
        <w:ind w:left="1440" w:hanging="360"/>
      </w:pPr>
      <w:rPr>
        <w:rFonts w:ascii="Wingdings" w:eastAsiaTheme="minorHAnsi" w:hAnsi="Wingdings"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41C66A7"/>
    <w:multiLevelType w:val="hybridMultilevel"/>
    <w:tmpl w:val="E9005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99268AF"/>
    <w:multiLevelType w:val="hybridMultilevel"/>
    <w:tmpl w:val="C2E4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D616615"/>
    <w:multiLevelType w:val="hybridMultilevel"/>
    <w:tmpl w:val="139E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0F4631F7"/>
    <w:multiLevelType w:val="hybridMultilevel"/>
    <w:tmpl w:val="F93C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0">
    <w:nsid w:val="168D47B5"/>
    <w:multiLevelType w:val="hybridMultilevel"/>
    <w:tmpl w:val="0AB0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3">
    <w:nsid w:val="2072001C"/>
    <w:multiLevelType w:val="hybridMultilevel"/>
    <w:tmpl w:val="D250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D9227A"/>
    <w:multiLevelType w:val="hybridMultilevel"/>
    <w:tmpl w:val="C0540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22035C"/>
    <w:multiLevelType w:val="hybridMultilevel"/>
    <w:tmpl w:val="300E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166A76"/>
    <w:multiLevelType w:val="hybridMultilevel"/>
    <w:tmpl w:val="224AB65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nsid w:val="30E7484C"/>
    <w:multiLevelType w:val="hybridMultilevel"/>
    <w:tmpl w:val="9C78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2F247A"/>
    <w:multiLevelType w:val="hybridMultilevel"/>
    <w:tmpl w:val="3CDC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5F77B8"/>
    <w:multiLevelType w:val="hybridMultilevel"/>
    <w:tmpl w:val="CD7233B4"/>
    <w:lvl w:ilvl="0" w:tplc="498CCE8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36744424"/>
    <w:multiLevelType w:val="hybridMultilevel"/>
    <w:tmpl w:val="DBD07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5B2938"/>
    <w:multiLevelType w:val="hybridMultilevel"/>
    <w:tmpl w:val="7146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6">
    <w:nsid w:val="436D6F97"/>
    <w:multiLevelType w:val="hybridMultilevel"/>
    <w:tmpl w:val="E2E0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41E0164"/>
    <w:multiLevelType w:val="hybridMultilevel"/>
    <w:tmpl w:val="F052433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nsid w:val="460B51AF"/>
    <w:multiLevelType w:val="hybridMultilevel"/>
    <w:tmpl w:val="D98C8D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B9A052E"/>
    <w:multiLevelType w:val="hybridMultilevel"/>
    <w:tmpl w:val="CB6E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FAD6E10"/>
    <w:multiLevelType w:val="hybridMultilevel"/>
    <w:tmpl w:val="3EBA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0DF499D"/>
    <w:multiLevelType w:val="hybridMultilevel"/>
    <w:tmpl w:val="B50A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4">
    <w:nsid w:val="59600DF1"/>
    <w:multiLevelType w:val="hybridMultilevel"/>
    <w:tmpl w:val="FF08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A594472"/>
    <w:multiLevelType w:val="hybridMultilevel"/>
    <w:tmpl w:val="32741B9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6">
    <w:nsid w:val="5E5D62FC"/>
    <w:multiLevelType w:val="hybridMultilevel"/>
    <w:tmpl w:val="78D6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0">
    <w:nsid w:val="6D047C25"/>
    <w:multiLevelType w:val="hybridMultilevel"/>
    <w:tmpl w:val="DA06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9A72C7"/>
    <w:multiLevelType w:val="hybridMultilevel"/>
    <w:tmpl w:val="10FE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6">
    <w:nsid w:val="7B2E6A85"/>
    <w:multiLevelType w:val="hybridMultilevel"/>
    <w:tmpl w:val="5EEACA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57"/>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49"/>
  </w:num>
  <w:num w:numId="12">
    <w:abstractNumId w:val="33"/>
  </w:num>
  <w:num w:numId="13">
    <w:abstractNumId w:val="17"/>
  </w:num>
  <w:num w:numId="14">
    <w:abstractNumId w:val="22"/>
  </w:num>
  <w:num w:numId="15">
    <w:abstractNumId w:val="32"/>
  </w:num>
  <w:num w:numId="16">
    <w:abstractNumId w:val="47"/>
  </w:num>
  <w:num w:numId="17">
    <w:abstractNumId w:val="2"/>
  </w:num>
  <w:num w:numId="18">
    <w:abstractNumId w:val="39"/>
  </w:num>
  <w:num w:numId="19">
    <w:abstractNumId w:val="52"/>
  </w:num>
  <w:num w:numId="20">
    <w:abstractNumId w:val="55"/>
  </w:num>
  <w:num w:numId="21">
    <w:abstractNumId w:val="54"/>
  </w:num>
  <w:num w:numId="22">
    <w:abstractNumId w:val="21"/>
  </w:num>
  <w:num w:numId="23">
    <w:abstractNumId w:val="43"/>
  </w:num>
  <w:num w:numId="24">
    <w:abstractNumId w:val="13"/>
  </w:num>
  <w:num w:numId="25">
    <w:abstractNumId w:val="46"/>
  </w:num>
  <w:num w:numId="26">
    <w:abstractNumId w:val="37"/>
  </w:num>
  <w:num w:numId="27">
    <w:abstractNumId w:val="51"/>
  </w:num>
  <w:num w:numId="28">
    <w:abstractNumId w:val="10"/>
  </w:num>
  <w:num w:numId="29">
    <w:abstractNumId w:val="45"/>
  </w:num>
  <w:num w:numId="30">
    <w:abstractNumId w:val="15"/>
  </w:num>
  <w:num w:numId="31">
    <w:abstractNumId w:val="12"/>
  </w:num>
  <w:num w:numId="32">
    <w:abstractNumId w:val="50"/>
  </w:num>
  <w:num w:numId="33">
    <w:abstractNumId w:val="28"/>
  </w:num>
  <w:num w:numId="34">
    <w:abstractNumId w:val="56"/>
  </w:num>
  <w:num w:numId="35">
    <w:abstractNumId w:val="36"/>
  </w:num>
  <w:num w:numId="36">
    <w:abstractNumId w:val="42"/>
  </w:num>
  <w:num w:numId="37">
    <w:abstractNumId w:val="20"/>
  </w:num>
  <w:num w:numId="38">
    <w:abstractNumId w:val="23"/>
  </w:num>
  <w:num w:numId="39">
    <w:abstractNumId w:val="34"/>
  </w:num>
  <w:num w:numId="40">
    <w:abstractNumId w:val="27"/>
  </w:num>
  <w:num w:numId="41">
    <w:abstractNumId w:val="22"/>
  </w:num>
  <w:num w:numId="42">
    <w:abstractNumId w:val="22"/>
  </w:num>
  <w:num w:numId="43">
    <w:abstractNumId w:val="22"/>
  </w:num>
  <w:num w:numId="44">
    <w:abstractNumId w:val="18"/>
  </w:num>
  <w:num w:numId="45">
    <w:abstractNumId w:val="38"/>
  </w:num>
  <w:num w:numId="46">
    <w:abstractNumId w:val="44"/>
  </w:num>
  <w:num w:numId="47">
    <w:abstractNumId w:val="26"/>
  </w:num>
  <w:num w:numId="48">
    <w:abstractNumId w:val="31"/>
  </w:num>
  <w:num w:numId="49">
    <w:abstractNumId w:val="11"/>
  </w:num>
  <w:num w:numId="50">
    <w:abstractNumId w:val="9"/>
  </w:num>
  <w:num w:numId="51">
    <w:abstractNumId w:val="22"/>
  </w:num>
  <w:num w:numId="52">
    <w:abstractNumId w:val="22"/>
  </w:num>
  <w:num w:numId="53">
    <w:abstractNumId w:val="22"/>
  </w:num>
  <w:num w:numId="54">
    <w:abstractNumId w:val="29"/>
  </w:num>
  <w:num w:numId="55">
    <w:abstractNumId w:val="41"/>
  </w:num>
  <w:num w:numId="56">
    <w:abstractNumId w:val="25"/>
  </w:num>
  <w:num w:numId="57">
    <w:abstractNumId w:val="40"/>
  </w:num>
  <w:num w:numId="58">
    <w:abstractNumId w:val="16"/>
  </w:num>
  <w:num w:numId="59">
    <w:abstractNumId w:val="22"/>
  </w:num>
  <w:num w:numId="60">
    <w:abstractNumId w:val="22"/>
  </w:num>
  <w:num w:numId="61">
    <w:abstractNumId w:val="22"/>
  </w:num>
  <w:num w:numId="62">
    <w:abstractNumId w:val="24"/>
  </w:num>
  <w:num w:numId="63">
    <w:abstractNumId w:val="22"/>
  </w:num>
  <w:num w:numId="64">
    <w:abstractNumId w:val="30"/>
  </w:num>
  <w:num w:numId="65">
    <w:abstractNumId w:val="35"/>
  </w:num>
  <w:num w:numId="66">
    <w:abstractNumId w:val="53"/>
  </w:num>
  <w:num w:numId="67">
    <w:abstractNumId w:val="48"/>
  </w:num>
  <w:num w:numId="68">
    <w:abstractNumId w:val="57"/>
  </w:num>
  <w:num w:numId="69">
    <w:abstractNumId w:val="22"/>
  </w:num>
  <w:num w:numId="70">
    <w:abstractNumId w:val="22"/>
  </w:num>
  <w:num w:numId="71">
    <w:abstractNumId w:val="14"/>
  </w:num>
  <w:num w:numId="72">
    <w:abstractNumId w:val="8"/>
    <w:lvlOverride w:ilvl="0">
      <w:startOverride w:val="1"/>
    </w:lvlOverride>
  </w:num>
  <w:num w:numId="73">
    <w:abstractNumId w:val="22"/>
  </w:num>
  <w:num w:numId="74">
    <w:abstractNumId w:val="22"/>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linkStyle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nvise\sharing economy - trader guidance - final - start comms formatting (D2016-00143076).docx"/>
  </w:docVars>
  <w:rsids>
    <w:rsidRoot w:val="008564E3"/>
    <w:rsid w:val="000017E5"/>
    <w:rsid w:val="00001FC7"/>
    <w:rsid w:val="00003E79"/>
    <w:rsid w:val="00007046"/>
    <w:rsid w:val="00007F7B"/>
    <w:rsid w:val="00014D9A"/>
    <w:rsid w:val="0001628D"/>
    <w:rsid w:val="000177EC"/>
    <w:rsid w:val="0002115F"/>
    <w:rsid w:val="00021202"/>
    <w:rsid w:val="00022D41"/>
    <w:rsid w:val="00023454"/>
    <w:rsid w:val="000242E8"/>
    <w:rsid w:val="00025AFD"/>
    <w:rsid w:val="00031BC0"/>
    <w:rsid w:val="00032786"/>
    <w:rsid w:val="00033E54"/>
    <w:rsid w:val="0003578C"/>
    <w:rsid w:val="00035FE5"/>
    <w:rsid w:val="00040001"/>
    <w:rsid w:val="00041E98"/>
    <w:rsid w:val="00043668"/>
    <w:rsid w:val="00044406"/>
    <w:rsid w:val="00044AFF"/>
    <w:rsid w:val="0004563F"/>
    <w:rsid w:val="000508D1"/>
    <w:rsid w:val="0005166F"/>
    <w:rsid w:val="00051FBA"/>
    <w:rsid w:val="000521C7"/>
    <w:rsid w:val="0005233E"/>
    <w:rsid w:val="00053E80"/>
    <w:rsid w:val="000540CE"/>
    <w:rsid w:val="00063247"/>
    <w:rsid w:val="000634DC"/>
    <w:rsid w:val="00063B65"/>
    <w:rsid w:val="00064AB8"/>
    <w:rsid w:val="00064BE1"/>
    <w:rsid w:val="00065080"/>
    <w:rsid w:val="00065103"/>
    <w:rsid w:val="000653A5"/>
    <w:rsid w:val="00070F9F"/>
    <w:rsid w:val="00071231"/>
    <w:rsid w:val="000712AC"/>
    <w:rsid w:val="0007137B"/>
    <w:rsid w:val="00071B8E"/>
    <w:rsid w:val="00075453"/>
    <w:rsid w:val="0008091C"/>
    <w:rsid w:val="00083FB9"/>
    <w:rsid w:val="00084577"/>
    <w:rsid w:val="00085663"/>
    <w:rsid w:val="00085EBF"/>
    <w:rsid w:val="000872DF"/>
    <w:rsid w:val="00091651"/>
    <w:rsid w:val="000917E1"/>
    <w:rsid w:val="000931E2"/>
    <w:rsid w:val="00096654"/>
    <w:rsid w:val="00097BD2"/>
    <w:rsid w:val="000A1334"/>
    <w:rsid w:val="000A35E4"/>
    <w:rsid w:val="000A5B23"/>
    <w:rsid w:val="000C179C"/>
    <w:rsid w:val="000C3C5F"/>
    <w:rsid w:val="000C4873"/>
    <w:rsid w:val="000C4ECD"/>
    <w:rsid w:val="000C5DAC"/>
    <w:rsid w:val="000D122C"/>
    <w:rsid w:val="000D1C6C"/>
    <w:rsid w:val="000D4B28"/>
    <w:rsid w:val="000D4CE2"/>
    <w:rsid w:val="000D7ED2"/>
    <w:rsid w:val="000E1819"/>
    <w:rsid w:val="000E23DA"/>
    <w:rsid w:val="000E51F0"/>
    <w:rsid w:val="000E6C72"/>
    <w:rsid w:val="000F287F"/>
    <w:rsid w:val="000F6988"/>
    <w:rsid w:val="000F6F13"/>
    <w:rsid w:val="00100DA2"/>
    <w:rsid w:val="0010115D"/>
    <w:rsid w:val="00101532"/>
    <w:rsid w:val="0010297A"/>
    <w:rsid w:val="00105B55"/>
    <w:rsid w:val="00105B72"/>
    <w:rsid w:val="00106970"/>
    <w:rsid w:val="00110A82"/>
    <w:rsid w:val="00113F43"/>
    <w:rsid w:val="00113F81"/>
    <w:rsid w:val="00114215"/>
    <w:rsid w:val="00116EB2"/>
    <w:rsid w:val="00120988"/>
    <w:rsid w:val="00121501"/>
    <w:rsid w:val="001224C0"/>
    <w:rsid w:val="00122590"/>
    <w:rsid w:val="00122746"/>
    <w:rsid w:val="00122D8E"/>
    <w:rsid w:val="00124609"/>
    <w:rsid w:val="0012598B"/>
    <w:rsid w:val="00125FBC"/>
    <w:rsid w:val="00127B4D"/>
    <w:rsid w:val="0013185E"/>
    <w:rsid w:val="00131F13"/>
    <w:rsid w:val="00137A00"/>
    <w:rsid w:val="00141726"/>
    <w:rsid w:val="00141C72"/>
    <w:rsid w:val="00141D67"/>
    <w:rsid w:val="00144382"/>
    <w:rsid w:val="00145C19"/>
    <w:rsid w:val="00145CF0"/>
    <w:rsid w:val="001506F5"/>
    <w:rsid w:val="0015168A"/>
    <w:rsid w:val="00154AAB"/>
    <w:rsid w:val="00155228"/>
    <w:rsid w:val="00156650"/>
    <w:rsid w:val="001573E4"/>
    <w:rsid w:val="00160756"/>
    <w:rsid w:val="00162359"/>
    <w:rsid w:val="00162A50"/>
    <w:rsid w:val="00162DC3"/>
    <w:rsid w:val="0016698B"/>
    <w:rsid w:val="00167513"/>
    <w:rsid w:val="001708BA"/>
    <w:rsid w:val="00170951"/>
    <w:rsid w:val="00170C11"/>
    <w:rsid w:val="00170EBC"/>
    <w:rsid w:val="00171665"/>
    <w:rsid w:val="00171C3B"/>
    <w:rsid w:val="0017232E"/>
    <w:rsid w:val="00174102"/>
    <w:rsid w:val="00177B78"/>
    <w:rsid w:val="00180157"/>
    <w:rsid w:val="00181223"/>
    <w:rsid w:val="0018253C"/>
    <w:rsid w:val="00182B20"/>
    <w:rsid w:val="00182B8E"/>
    <w:rsid w:val="00183FF7"/>
    <w:rsid w:val="0018625A"/>
    <w:rsid w:val="00186F77"/>
    <w:rsid w:val="001925AD"/>
    <w:rsid w:val="001926A4"/>
    <w:rsid w:val="00193D01"/>
    <w:rsid w:val="001966A5"/>
    <w:rsid w:val="00196C9D"/>
    <w:rsid w:val="001A19D7"/>
    <w:rsid w:val="001A3978"/>
    <w:rsid w:val="001A7229"/>
    <w:rsid w:val="001A78AE"/>
    <w:rsid w:val="001B0290"/>
    <w:rsid w:val="001B141C"/>
    <w:rsid w:val="001B275B"/>
    <w:rsid w:val="001B4078"/>
    <w:rsid w:val="001B45A0"/>
    <w:rsid w:val="001B6EAB"/>
    <w:rsid w:val="001B7377"/>
    <w:rsid w:val="001C22AA"/>
    <w:rsid w:val="001C2BFC"/>
    <w:rsid w:val="001C31FC"/>
    <w:rsid w:val="001C34E3"/>
    <w:rsid w:val="001C660D"/>
    <w:rsid w:val="001D008E"/>
    <w:rsid w:val="001D0108"/>
    <w:rsid w:val="001D055E"/>
    <w:rsid w:val="001D12C4"/>
    <w:rsid w:val="001D2D8B"/>
    <w:rsid w:val="001D44FC"/>
    <w:rsid w:val="001D5964"/>
    <w:rsid w:val="001D5E59"/>
    <w:rsid w:val="001D5FB6"/>
    <w:rsid w:val="001E02D3"/>
    <w:rsid w:val="001E1588"/>
    <w:rsid w:val="001E6A6B"/>
    <w:rsid w:val="001E6E06"/>
    <w:rsid w:val="001F1EF1"/>
    <w:rsid w:val="001F492E"/>
    <w:rsid w:val="001F4CB2"/>
    <w:rsid w:val="001F6DA3"/>
    <w:rsid w:val="001F7B81"/>
    <w:rsid w:val="00200F91"/>
    <w:rsid w:val="00202022"/>
    <w:rsid w:val="00202AD6"/>
    <w:rsid w:val="00202C73"/>
    <w:rsid w:val="00206076"/>
    <w:rsid w:val="00210989"/>
    <w:rsid w:val="002124D6"/>
    <w:rsid w:val="00212737"/>
    <w:rsid w:val="00212EF3"/>
    <w:rsid w:val="002131B7"/>
    <w:rsid w:val="0021401F"/>
    <w:rsid w:val="00215FE3"/>
    <w:rsid w:val="0021749F"/>
    <w:rsid w:val="00220C18"/>
    <w:rsid w:val="00221986"/>
    <w:rsid w:val="0022359E"/>
    <w:rsid w:val="00224726"/>
    <w:rsid w:val="00224DB9"/>
    <w:rsid w:val="0022524E"/>
    <w:rsid w:val="00226D6F"/>
    <w:rsid w:val="00226DFD"/>
    <w:rsid w:val="0022768E"/>
    <w:rsid w:val="002276AE"/>
    <w:rsid w:val="00233598"/>
    <w:rsid w:val="002354CC"/>
    <w:rsid w:val="00236365"/>
    <w:rsid w:val="002435E9"/>
    <w:rsid w:val="00244C07"/>
    <w:rsid w:val="002461AE"/>
    <w:rsid w:val="0025042E"/>
    <w:rsid w:val="00251058"/>
    <w:rsid w:val="00251745"/>
    <w:rsid w:val="0025327E"/>
    <w:rsid w:val="002533A8"/>
    <w:rsid w:val="00263AC0"/>
    <w:rsid w:val="00265323"/>
    <w:rsid w:val="002670AF"/>
    <w:rsid w:val="002675B8"/>
    <w:rsid w:val="0026772D"/>
    <w:rsid w:val="00272353"/>
    <w:rsid w:val="002739D4"/>
    <w:rsid w:val="00273B8F"/>
    <w:rsid w:val="00275AB1"/>
    <w:rsid w:val="00280F8A"/>
    <w:rsid w:val="0028110A"/>
    <w:rsid w:val="002860DE"/>
    <w:rsid w:val="00286874"/>
    <w:rsid w:val="002942C2"/>
    <w:rsid w:val="0029503E"/>
    <w:rsid w:val="00296B65"/>
    <w:rsid w:val="00297D67"/>
    <w:rsid w:val="002A04E0"/>
    <w:rsid w:val="002A24E1"/>
    <w:rsid w:val="002A4CF5"/>
    <w:rsid w:val="002A55DF"/>
    <w:rsid w:val="002A7DEF"/>
    <w:rsid w:val="002B0DF4"/>
    <w:rsid w:val="002B11BC"/>
    <w:rsid w:val="002B1AD6"/>
    <w:rsid w:val="002B214C"/>
    <w:rsid w:val="002B3A8A"/>
    <w:rsid w:val="002B6347"/>
    <w:rsid w:val="002C1DAA"/>
    <w:rsid w:val="002C5F8A"/>
    <w:rsid w:val="002C6357"/>
    <w:rsid w:val="002C76C2"/>
    <w:rsid w:val="002D7DA5"/>
    <w:rsid w:val="002E1D61"/>
    <w:rsid w:val="002E3E90"/>
    <w:rsid w:val="002E4E9C"/>
    <w:rsid w:val="002F26E2"/>
    <w:rsid w:val="002F35ED"/>
    <w:rsid w:val="002F4F23"/>
    <w:rsid w:val="002F74B5"/>
    <w:rsid w:val="002F7986"/>
    <w:rsid w:val="002F7ECF"/>
    <w:rsid w:val="003005A4"/>
    <w:rsid w:val="00300864"/>
    <w:rsid w:val="00302620"/>
    <w:rsid w:val="00304E18"/>
    <w:rsid w:val="003051F5"/>
    <w:rsid w:val="003062CA"/>
    <w:rsid w:val="00306C61"/>
    <w:rsid w:val="00307F6D"/>
    <w:rsid w:val="00312232"/>
    <w:rsid w:val="00315F0C"/>
    <w:rsid w:val="00316276"/>
    <w:rsid w:val="003177A2"/>
    <w:rsid w:val="00317F1B"/>
    <w:rsid w:val="0032136B"/>
    <w:rsid w:val="00321B67"/>
    <w:rsid w:val="00321F1D"/>
    <w:rsid w:val="00322C53"/>
    <w:rsid w:val="003253E4"/>
    <w:rsid w:val="00326299"/>
    <w:rsid w:val="00326952"/>
    <w:rsid w:val="003271B5"/>
    <w:rsid w:val="00330536"/>
    <w:rsid w:val="00331264"/>
    <w:rsid w:val="00333B7D"/>
    <w:rsid w:val="00334C8D"/>
    <w:rsid w:val="00335A37"/>
    <w:rsid w:val="00337425"/>
    <w:rsid w:val="00340655"/>
    <w:rsid w:val="00340866"/>
    <w:rsid w:val="00340AF9"/>
    <w:rsid w:val="00341449"/>
    <w:rsid w:val="00342424"/>
    <w:rsid w:val="003426FB"/>
    <w:rsid w:val="003435D9"/>
    <w:rsid w:val="003441FE"/>
    <w:rsid w:val="00346233"/>
    <w:rsid w:val="00346FF6"/>
    <w:rsid w:val="00350202"/>
    <w:rsid w:val="003518B3"/>
    <w:rsid w:val="00351B00"/>
    <w:rsid w:val="00357310"/>
    <w:rsid w:val="003625CE"/>
    <w:rsid w:val="003644F6"/>
    <w:rsid w:val="0036593E"/>
    <w:rsid w:val="00365EB6"/>
    <w:rsid w:val="00371429"/>
    <w:rsid w:val="003722BC"/>
    <w:rsid w:val="00372694"/>
    <w:rsid w:val="00373198"/>
    <w:rsid w:val="003735A8"/>
    <w:rsid w:val="003741ED"/>
    <w:rsid w:val="0037782F"/>
    <w:rsid w:val="003846F1"/>
    <w:rsid w:val="00384D8F"/>
    <w:rsid w:val="00385AF5"/>
    <w:rsid w:val="003876F0"/>
    <w:rsid w:val="0038777B"/>
    <w:rsid w:val="00391721"/>
    <w:rsid w:val="00392FBD"/>
    <w:rsid w:val="00393701"/>
    <w:rsid w:val="00393B1C"/>
    <w:rsid w:val="00395723"/>
    <w:rsid w:val="00396BFB"/>
    <w:rsid w:val="003A574E"/>
    <w:rsid w:val="003B1092"/>
    <w:rsid w:val="003B1764"/>
    <w:rsid w:val="003B2E06"/>
    <w:rsid w:val="003B5368"/>
    <w:rsid w:val="003B5864"/>
    <w:rsid w:val="003B5A70"/>
    <w:rsid w:val="003C243E"/>
    <w:rsid w:val="003C5987"/>
    <w:rsid w:val="003C761A"/>
    <w:rsid w:val="003D2FD2"/>
    <w:rsid w:val="003D427B"/>
    <w:rsid w:val="003D4B77"/>
    <w:rsid w:val="003D6180"/>
    <w:rsid w:val="003D79D2"/>
    <w:rsid w:val="003E31EF"/>
    <w:rsid w:val="003E3924"/>
    <w:rsid w:val="003E723E"/>
    <w:rsid w:val="003F33D7"/>
    <w:rsid w:val="003F40A0"/>
    <w:rsid w:val="003F6D53"/>
    <w:rsid w:val="004011F0"/>
    <w:rsid w:val="0040343C"/>
    <w:rsid w:val="00403A51"/>
    <w:rsid w:val="00405396"/>
    <w:rsid w:val="004068FE"/>
    <w:rsid w:val="00406EED"/>
    <w:rsid w:val="00407094"/>
    <w:rsid w:val="0041048E"/>
    <w:rsid w:val="0041243A"/>
    <w:rsid w:val="00417737"/>
    <w:rsid w:val="00417A7D"/>
    <w:rsid w:val="004209AC"/>
    <w:rsid w:val="00421D69"/>
    <w:rsid w:val="00424479"/>
    <w:rsid w:val="00427586"/>
    <w:rsid w:val="00427C0B"/>
    <w:rsid w:val="00432305"/>
    <w:rsid w:val="004347DC"/>
    <w:rsid w:val="00434B1C"/>
    <w:rsid w:val="00435ECF"/>
    <w:rsid w:val="004376D3"/>
    <w:rsid w:val="00440229"/>
    <w:rsid w:val="00440C18"/>
    <w:rsid w:val="00447116"/>
    <w:rsid w:val="004471D8"/>
    <w:rsid w:val="00452E82"/>
    <w:rsid w:val="004557D9"/>
    <w:rsid w:val="00461CA4"/>
    <w:rsid w:val="00467240"/>
    <w:rsid w:val="00470527"/>
    <w:rsid w:val="00470887"/>
    <w:rsid w:val="00470ADD"/>
    <w:rsid w:val="00472C16"/>
    <w:rsid w:val="0047347B"/>
    <w:rsid w:val="00473795"/>
    <w:rsid w:val="00475DDE"/>
    <w:rsid w:val="00475FA7"/>
    <w:rsid w:val="00476430"/>
    <w:rsid w:val="00476494"/>
    <w:rsid w:val="004773B3"/>
    <w:rsid w:val="00480B4B"/>
    <w:rsid w:val="00484AE0"/>
    <w:rsid w:val="00485DC4"/>
    <w:rsid w:val="00487409"/>
    <w:rsid w:val="0049024E"/>
    <w:rsid w:val="004933CC"/>
    <w:rsid w:val="00495D15"/>
    <w:rsid w:val="00495E3A"/>
    <w:rsid w:val="0049796F"/>
    <w:rsid w:val="004A1C1F"/>
    <w:rsid w:val="004A71C1"/>
    <w:rsid w:val="004A7445"/>
    <w:rsid w:val="004B2C6A"/>
    <w:rsid w:val="004B43B2"/>
    <w:rsid w:val="004B4412"/>
    <w:rsid w:val="004B6465"/>
    <w:rsid w:val="004B68B4"/>
    <w:rsid w:val="004B6DAC"/>
    <w:rsid w:val="004B742C"/>
    <w:rsid w:val="004C2174"/>
    <w:rsid w:val="004C348C"/>
    <w:rsid w:val="004C438C"/>
    <w:rsid w:val="004D138C"/>
    <w:rsid w:val="004D34F4"/>
    <w:rsid w:val="004D397B"/>
    <w:rsid w:val="004D44EA"/>
    <w:rsid w:val="004D55BA"/>
    <w:rsid w:val="004D60BB"/>
    <w:rsid w:val="004D622E"/>
    <w:rsid w:val="004D655E"/>
    <w:rsid w:val="004D6AB3"/>
    <w:rsid w:val="004D7240"/>
    <w:rsid w:val="004E13D1"/>
    <w:rsid w:val="004E223D"/>
    <w:rsid w:val="004E2669"/>
    <w:rsid w:val="004E2698"/>
    <w:rsid w:val="004E343E"/>
    <w:rsid w:val="004E3FA6"/>
    <w:rsid w:val="004F01FA"/>
    <w:rsid w:val="004F11E0"/>
    <w:rsid w:val="004F132A"/>
    <w:rsid w:val="004F254B"/>
    <w:rsid w:val="004F3967"/>
    <w:rsid w:val="004F44B6"/>
    <w:rsid w:val="004F46EE"/>
    <w:rsid w:val="004F51EC"/>
    <w:rsid w:val="004F6BB9"/>
    <w:rsid w:val="004F73C9"/>
    <w:rsid w:val="004F7A86"/>
    <w:rsid w:val="005025AF"/>
    <w:rsid w:val="0050404E"/>
    <w:rsid w:val="0050692A"/>
    <w:rsid w:val="00507706"/>
    <w:rsid w:val="005079CD"/>
    <w:rsid w:val="0051135C"/>
    <w:rsid w:val="0051142B"/>
    <w:rsid w:val="005116C9"/>
    <w:rsid w:val="005139B2"/>
    <w:rsid w:val="005160C2"/>
    <w:rsid w:val="0051748D"/>
    <w:rsid w:val="00517C03"/>
    <w:rsid w:val="0052083A"/>
    <w:rsid w:val="005213C8"/>
    <w:rsid w:val="00521EC9"/>
    <w:rsid w:val="00523BAC"/>
    <w:rsid w:val="00526E9F"/>
    <w:rsid w:val="00530128"/>
    <w:rsid w:val="0053123A"/>
    <w:rsid w:val="00531B5B"/>
    <w:rsid w:val="00532467"/>
    <w:rsid w:val="00536870"/>
    <w:rsid w:val="005368AA"/>
    <w:rsid w:val="00537082"/>
    <w:rsid w:val="005429BC"/>
    <w:rsid w:val="005475CD"/>
    <w:rsid w:val="00547CCF"/>
    <w:rsid w:val="005512C0"/>
    <w:rsid w:val="00552A7A"/>
    <w:rsid w:val="00554CD1"/>
    <w:rsid w:val="00556ED7"/>
    <w:rsid w:val="00557887"/>
    <w:rsid w:val="00562FEB"/>
    <w:rsid w:val="00564A4D"/>
    <w:rsid w:val="00566367"/>
    <w:rsid w:val="00571B35"/>
    <w:rsid w:val="00571C9F"/>
    <w:rsid w:val="00573407"/>
    <w:rsid w:val="00573C31"/>
    <w:rsid w:val="00575080"/>
    <w:rsid w:val="00577A09"/>
    <w:rsid w:val="00580E55"/>
    <w:rsid w:val="00584D8F"/>
    <w:rsid w:val="0059105C"/>
    <w:rsid w:val="0059105E"/>
    <w:rsid w:val="00593B7C"/>
    <w:rsid w:val="00597249"/>
    <w:rsid w:val="005973D6"/>
    <w:rsid w:val="00597552"/>
    <w:rsid w:val="005A09E4"/>
    <w:rsid w:val="005A12E1"/>
    <w:rsid w:val="005A2873"/>
    <w:rsid w:val="005A404D"/>
    <w:rsid w:val="005A5F19"/>
    <w:rsid w:val="005A7D64"/>
    <w:rsid w:val="005B051C"/>
    <w:rsid w:val="005B1E3C"/>
    <w:rsid w:val="005C16E3"/>
    <w:rsid w:val="005C26CC"/>
    <w:rsid w:val="005C2D72"/>
    <w:rsid w:val="005C4404"/>
    <w:rsid w:val="005C7EB8"/>
    <w:rsid w:val="005D27EB"/>
    <w:rsid w:val="005D3F50"/>
    <w:rsid w:val="005D48CE"/>
    <w:rsid w:val="005E1702"/>
    <w:rsid w:val="005E19B1"/>
    <w:rsid w:val="005E2329"/>
    <w:rsid w:val="005E4616"/>
    <w:rsid w:val="005E6979"/>
    <w:rsid w:val="005E6C0E"/>
    <w:rsid w:val="005F0F6F"/>
    <w:rsid w:val="005F1708"/>
    <w:rsid w:val="005F27E7"/>
    <w:rsid w:val="005F6146"/>
    <w:rsid w:val="006003B0"/>
    <w:rsid w:val="0060089A"/>
    <w:rsid w:val="00601B89"/>
    <w:rsid w:val="00601F3D"/>
    <w:rsid w:val="00602DFC"/>
    <w:rsid w:val="00605109"/>
    <w:rsid w:val="0060796A"/>
    <w:rsid w:val="006108A9"/>
    <w:rsid w:val="00611A4A"/>
    <w:rsid w:val="00612274"/>
    <w:rsid w:val="00613E62"/>
    <w:rsid w:val="006140FD"/>
    <w:rsid w:val="006149F2"/>
    <w:rsid w:val="00615C6B"/>
    <w:rsid w:val="006206DC"/>
    <w:rsid w:val="00620F95"/>
    <w:rsid w:val="006219B4"/>
    <w:rsid w:val="00621E2D"/>
    <w:rsid w:val="0062604E"/>
    <w:rsid w:val="00632D6D"/>
    <w:rsid w:val="00633077"/>
    <w:rsid w:val="00633801"/>
    <w:rsid w:val="006344DA"/>
    <w:rsid w:val="00634B37"/>
    <w:rsid w:val="00634BA5"/>
    <w:rsid w:val="00641F76"/>
    <w:rsid w:val="00641FA2"/>
    <w:rsid w:val="006421A9"/>
    <w:rsid w:val="00642C3E"/>
    <w:rsid w:val="006456AA"/>
    <w:rsid w:val="006466FF"/>
    <w:rsid w:val="00652F43"/>
    <w:rsid w:val="0065785B"/>
    <w:rsid w:val="00663357"/>
    <w:rsid w:val="00663B21"/>
    <w:rsid w:val="00663DAD"/>
    <w:rsid w:val="00671BFA"/>
    <w:rsid w:val="00673B21"/>
    <w:rsid w:val="00675F0D"/>
    <w:rsid w:val="00676679"/>
    <w:rsid w:val="00683A9C"/>
    <w:rsid w:val="00683FED"/>
    <w:rsid w:val="0068630F"/>
    <w:rsid w:val="006872A5"/>
    <w:rsid w:val="00690E17"/>
    <w:rsid w:val="006913D4"/>
    <w:rsid w:val="00692693"/>
    <w:rsid w:val="006A0391"/>
    <w:rsid w:val="006A091C"/>
    <w:rsid w:val="006A2C3B"/>
    <w:rsid w:val="006A5E39"/>
    <w:rsid w:val="006A6165"/>
    <w:rsid w:val="006A6A16"/>
    <w:rsid w:val="006A775E"/>
    <w:rsid w:val="006A7BB7"/>
    <w:rsid w:val="006B2FB4"/>
    <w:rsid w:val="006B4CF9"/>
    <w:rsid w:val="006B7AC8"/>
    <w:rsid w:val="006C1374"/>
    <w:rsid w:val="006C50D7"/>
    <w:rsid w:val="006C5849"/>
    <w:rsid w:val="006C619E"/>
    <w:rsid w:val="006C6341"/>
    <w:rsid w:val="006C6665"/>
    <w:rsid w:val="006C754D"/>
    <w:rsid w:val="006D0106"/>
    <w:rsid w:val="006D110E"/>
    <w:rsid w:val="006D2702"/>
    <w:rsid w:val="006D550F"/>
    <w:rsid w:val="006D5B24"/>
    <w:rsid w:val="006D77F3"/>
    <w:rsid w:val="006E3220"/>
    <w:rsid w:val="006E46AB"/>
    <w:rsid w:val="006E56A3"/>
    <w:rsid w:val="006E7709"/>
    <w:rsid w:val="006F0B23"/>
    <w:rsid w:val="006F23CF"/>
    <w:rsid w:val="006F39D8"/>
    <w:rsid w:val="006F3B9C"/>
    <w:rsid w:val="00701CAB"/>
    <w:rsid w:val="007026BA"/>
    <w:rsid w:val="007026FF"/>
    <w:rsid w:val="00707563"/>
    <w:rsid w:val="007104FD"/>
    <w:rsid w:val="0071247F"/>
    <w:rsid w:val="00713BB2"/>
    <w:rsid w:val="00713E3F"/>
    <w:rsid w:val="00714912"/>
    <w:rsid w:val="00717EB0"/>
    <w:rsid w:val="0072072D"/>
    <w:rsid w:val="0072235C"/>
    <w:rsid w:val="0072348C"/>
    <w:rsid w:val="00723E23"/>
    <w:rsid w:val="00724A37"/>
    <w:rsid w:val="0072526A"/>
    <w:rsid w:val="00726026"/>
    <w:rsid w:val="007303C3"/>
    <w:rsid w:val="00732FBB"/>
    <w:rsid w:val="00741704"/>
    <w:rsid w:val="00743223"/>
    <w:rsid w:val="00743578"/>
    <w:rsid w:val="00746E01"/>
    <w:rsid w:val="00747336"/>
    <w:rsid w:val="007478E4"/>
    <w:rsid w:val="007478E7"/>
    <w:rsid w:val="007478EE"/>
    <w:rsid w:val="00747C13"/>
    <w:rsid w:val="007500AB"/>
    <w:rsid w:val="00750B28"/>
    <w:rsid w:val="00752A58"/>
    <w:rsid w:val="00763E5D"/>
    <w:rsid w:val="007641D2"/>
    <w:rsid w:val="00765881"/>
    <w:rsid w:val="00767740"/>
    <w:rsid w:val="00770523"/>
    <w:rsid w:val="00771D9B"/>
    <w:rsid w:val="00772743"/>
    <w:rsid w:val="007727BA"/>
    <w:rsid w:val="00773003"/>
    <w:rsid w:val="007744F4"/>
    <w:rsid w:val="0077501B"/>
    <w:rsid w:val="00777EE6"/>
    <w:rsid w:val="00780B8F"/>
    <w:rsid w:val="00782EEA"/>
    <w:rsid w:val="00783687"/>
    <w:rsid w:val="00790001"/>
    <w:rsid w:val="007909FC"/>
    <w:rsid w:val="00790B32"/>
    <w:rsid w:val="00791A1A"/>
    <w:rsid w:val="0079268F"/>
    <w:rsid w:val="00792F4D"/>
    <w:rsid w:val="007933F0"/>
    <w:rsid w:val="00793AA4"/>
    <w:rsid w:val="00794483"/>
    <w:rsid w:val="007968BA"/>
    <w:rsid w:val="00796E38"/>
    <w:rsid w:val="007A38F8"/>
    <w:rsid w:val="007A3F53"/>
    <w:rsid w:val="007A60DA"/>
    <w:rsid w:val="007A694E"/>
    <w:rsid w:val="007A6E8D"/>
    <w:rsid w:val="007B0390"/>
    <w:rsid w:val="007B23B5"/>
    <w:rsid w:val="007B29F5"/>
    <w:rsid w:val="007B2C72"/>
    <w:rsid w:val="007C0140"/>
    <w:rsid w:val="007C12F4"/>
    <w:rsid w:val="007C1C53"/>
    <w:rsid w:val="007C7540"/>
    <w:rsid w:val="007D02C2"/>
    <w:rsid w:val="007D0A89"/>
    <w:rsid w:val="007D2E78"/>
    <w:rsid w:val="007D4C04"/>
    <w:rsid w:val="007D4DEE"/>
    <w:rsid w:val="007D4E67"/>
    <w:rsid w:val="007E2509"/>
    <w:rsid w:val="007E4166"/>
    <w:rsid w:val="007E4904"/>
    <w:rsid w:val="007E4CB5"/>
    <w:rsid w:val="007E5CF6"/>
    <w:rsid w:val="007E6AED"/>
    <w:rsid w:val="007E6CE2"/>
    <w:rsid w:val="007F066B"/>
    <w:rsid w:val="007F1603"/>
    <w:rsid w:val="007F4212"/>
    <w:rsid w:val="007F6683"/>
    <w:rsid w:val="008008C2"/>
    <w:rsid w:val="008012F7"/>
    <w:rsid w:val="00802B23"/>
    <w:rsid w:val="008033C4"/>
    <w:rsid w:val="00805552"/>
    <w:rsid w:val="00806C88"/>
    <w:rsid w:val="0081034E"/>
    <w:rsid w:val="00812CCB"/>
    <w:rsid w:val="00815890"/>
    <w:rsid w:val="00820087"/>
    <w:rsid w:val="00820C54"/>
    <w:rsid w:val="00822597"/>
    <w:rsid w:val="0082681E"/>
    <w:rsid w:val="00826A4E"/>
    <w:rsid w:val="0083288E"/>
    <w:rsid w:val="008344F6"/>
    <w:rsid w:val="0083510F"/>
    <w:rsid w:val="00835C32"/>
    <w:rsid w:val="00835D20"/>
    <w:rsid w:val="00840B72"/>
    <w:rsid w:val="00840DEE"/>
    <w:rsid w:val="00841865"/>
    <w:rsid w:val="00841B01"/>
    <w:rsid w:val="0084217E"/>
    <w:rsid w:val="008448B1"/>
    <w:rsid w:val="00844E0E"/>
    <w:rsid w:val="0084680D"/>
    <w:rsid w:val="00847A5B"/>
    <w:rsid w:val="00851209"/>
    <w:rsid w:val="0085202B"/>
    <w:rsid w:val="008564E3"/>
    <w:rsid w:val="0086069B"/>
    <w:rsid w:val="008612DD"/>
    <w:rsid w:val="008621BA"/>
    <w:rsid w:val="0086222A"/>
    <w:rsid w:val="00862B3B"/>
    <w:rsid w:val="00864F5A"/>
    <w:rsid w:val="0086722A"/>
    <w:rsid w:val="00871116"/>
    <w:rsid w:val="008726AE"/>
    <w:rsid w:val="00872F82"/>
    <w:rsid w:val="008736DF"/>
    <w:rsid w:val="00874532"/>
    <w:rsid w:val="00875157"/>
    <w:rsid w:val="00875263"/>
    <w:rsid w:val="008757E3"/>
    <w:rsid w:val="00875B7E"/>
    <w:rsid w:val="00877B9D"/>
    <w:rsid w:val="008816A2"/>
    <w:rsid w:val="00881F98"/>
    <w:rsid w:val="008824D0"/>
    <w:rsid w:val="008837AC"/>
    <w:rsid w:val="00892A33"/>
    <w:rsid w:val="00893B66"/>
    <w:rsid w:val="008945B4"/>
    <w:rsid w:val="00894A9E"/>
    <w:rsid w:val="00897D82"/>
    <w:rsid w:val="008A3743"/>
    <w:rsid w:val="008A39BF"/>
    <w:rsid w:val="008A41B5"/>
    <w:rsid w:val="008A587D"/>
    <w:rsid w:val="008B15C9"/>
    <w:rsid w:val="008B2C81"/>
    <w:rsid w:val="008B4050"/>
    <w:rsid w:val="008B4100"/>
    <w:rsid w:val="008B7FF9"/>
    <w:rsid w:val="008C1693"/>
    <w:rsid w:val="008C240D"/>
    <w:rsid w:val="008C4F8D"/>
    <w:rsid w:val="008C5486"/>
    <w:rsid w:val="008C737F"/>
    <w:rsid w:val="008C782B"/>
    <w:rsid w:val="008D1C9F"/>
    <w:rsid w:val="008D2587"/>
    <w:rsid w:val="008D4F1B"/>
    <w:rsid w:val="008E1925"/>
    <w:rsid w:val="008E6932"/>
    <w:rsid w:val="008E7031"/>
    <w:rsid w:val="008F4486"/>
    <w:rsid w:val="008F5406"/>
    <w:rsid w:val="008F5D5C"/>
    <w:rsid w:val="00902BBF"/>
    <w:rsid w:val="0090401E"/>
    <w:rsid w:val="0090447F"/>
    <w:rsid w:val="00906D91"/>
    <w:rsid w:val="0091113E"/>
    <w:rsid w:val="009121AA"/>
    <w:rsid w:val="009140D5"/>
    <w:rsid w:val="009154EA"/>
    <w:rsid w:val="009157E0"/>
    <w:rsid w:val="00915DC6"/>
    <w:rsid w:val="009233EE"/>
    <w:rsid w:val="00927330"/>
    <w:rsid w:val="00927A15"/>
    <w:rsid w:val="009347D7"/>
    <w:rsid w:val="00935868"/>
    <w:rsid w:val="00940E92"/>
    <w:rsid w:val="0094341C"/>
    <w:rsid w:val="0094556D"/>
    <w:rsid w:val="009468E7"/>
    <w:rsid w:val="0095040F"/>
    <w:rsid w:val="00950A6F"/>
    <w:rsid w:val="00951532"/>
    <w:rsid w:val="00953056"/>
    <w:rsid w:val="00953EB3"/>
    <w:rsid w:val="009558B7"/>
    <w:rsid w:val="0095654C"/>
    <w:rsid w:val="00957BD0"/>
    <w:rsid w:val="00960372"/>
    <w:rsid w:val="00960FDA"/>
    <w:rsid w:val="009636E0"/>
    <w:rsid w:val="009661DE"/>
    <w:rsid w:val="00967768"/>
    <w:rsid w:val="00971F09"/>
    <w:rsid w:val="00973131"/>
    <w:rsid w:val="00973AC6"/>
    <w:rsid w:val="00974CD3"/>
    <w:rsid w:val="00974DD9"/>
    <w:rsid w:val="00974EA1"/>
    <w:rsid w:val="00976C05"/>
    <w:rsid w:val="009806DF"/>
    <w:rsid w:val="00980720"/>
    <w:rsid w:val="00980AA3"/>
    <w:rsid w:val="009815D1"/>
    <w:rsid w:val="00983EF2"/>
    <w:rsid w:val="009856B7"/>
    <w:rsid w:val="0098602B"/>
    <w:rsid w:val="0099012B"/>
    <w:rsid w:val="009954A5"/>
    <w:rsid w:val="009962BA"/>
    <w:rsid w:val="009979DF"/>
    <w:rsid w:val="00997EB9"/>
    <w:rsid w:val="009A1C56"/>
    <w:rsid w:val="009A3BAE"/>
    <w:rsid w:val="009A43B5"/>
    <w:rsid w:val="009A7609"/>
    <w:rsid w:val="009B0091"/>
    <w:rsid w:val="009B0C9F"/>
    <w:rsid w:val="009B13FD"/>
    <w:rsid w:val="009B15F5"/>
    <w:rsid w:val="009B2D8E"/>
    <w:rsid w:val="009B4B7C"/>
    <w:rsid w:val="009B6C9A"/>
    <w:rsid w:val="009B74B0"/>
    <w:rsid w:val="009C1244"/>
    <w:rsid w:val="009C1836"/>
    <w:rsid w:val="009C242E"/>
    <w:rsid w:val="009C406F"/>
    <w:rsid w:val="009C6E96"/>
    <w:rsid w:val="009D0BE2"/>
    <w:rsid w:val="009D479F"/>
    <w:rsid w:val="009D5E8A"/>
    <w:rsid w:val="009D6B46"/>
    <w:rsid w:val="009E22C0"/>
    <w:rsid w:val="009E2C75"/>
    <w:rsid w:val="009E629C"/>
    <w:rsid w:val="009E67AF"/>
    <w:rsid w:val="009F05CC"/>
    <w:rsid w:val="009F0F2B"/>
    <w:rsid w:val="009F3309"/>
    <w:rsid w:val="009F4940"/>
    <w:rsid w:val="009F663B"/>
    <w:rsid w:val="009F7786"/>
    <w:rsid w:val="00A0136C"/>
    <w:rsid w:val="00A01690"/>
    <w:rsid w:val="00A02AEA"/>
    <w:rsid w:val="00A02D41"/>
    <w:rsid w:val="00A03C1B"/>
    <w:rsid w:val="00A12C8C"/>
    <w:rsid w:val="00A173A6"/>
    <w:rsid w:val="00A21BA9"/>
    <w:rsid w:val="00A22B94"/>
    <w:rsid w:val="00A2347D"/>
    <w:rsid w:val="00A25CED"/>
    <w:rsid w:val="00A25F9D"/>
    <w:rsid w:val="00A272A6"/>
    <w:rsid w:val="00A30609"/>
    <w:rsid w:val="00A30D8B"/>
    <w:rsid w:val="00A33D2B"/>
    <w:rsid w:val="00A350BF"/>
    <w:rsid w:val="00A350E8"/>
    <w:rsid w:val="00A36DE9"/>
    <w:rsid w:val="00A36DFE"/>
    <w:rsid w:val="00A37E1A"/>
    <w:rsid w:val="00A44423"/>
    <w:rsid w:val="00A4478A"/>
    <w:rsid w:val="00A44852"/>
    <w:rsid w:val="00A44F02"/>
    <w:rsid w:val="00A45273"/>
    <w:rsid w:val="00A45627"/>
    <w:rsid w:val="00A45F76"/>
    <w:rsid w:val="00A45F86"/>
    <w:rsid w:val="00A46A75"/>
    <w:rsid w:val="00A524EF"/>
    <w:rsid w:val="00A52B9F"/>
    <w:rsid w:val="00A570F6"/>
    <w:rsid w:val="00A57767"/>
    <w:rsid w:val="00A57D04"/>
    <w:rsid w:val="00A57E1A"/>
    <w:rsid w:val="00A60A26"/>
    <w:rsid w:val="00A6100D"/>
    <w:rsid w:val="00A6121E"/>
    <w:rsid w:val="00A61598"/>
    <w:rsid w:val="00A65B25"/>
    <w:rsid w:val="00A712DD"/>
    <w:rsid w:val="00A73BDE"/>
    <w:rsid w:val="00A743AB"/>
    <w:rsid w:val="00A74A8F"/>
    <w:rsid w:val="00A7529F"/>
    <w:rsid w:val="00A7640D"/>
    <w:rsid w:val="00A8226B"/>
    <w:rsid w:val="00A82374"/>
    <w:rsid w:val="00A823C1"/>
    <w:rsid w:val="00A83121"/>
    <w:rsid w:val="00A84619"/>
    <w:rsid w:val="00A84F46"/>
    <w:rsid w:val="00A871F4"/>
    <w:rsid w:val="00A9100A"/>
    <w:rsid w:val="00A9493F"/>
    <w:rsid w:val="00A9708D"/>
    <w:rsid w:val="00A97161"/>
    <w:rsid w:val="00AA14C2"/>
    <w:rsid w:val="00AA5E4D"/>
    <w:rsid w:val="00AA7EE4"/>
    <w:rsid w:val="00AB5F1D"/>
    <w:rsid w:val="00AB6240"/>
    <w:rsid w:val="00AC1B2C"/>
    <w:rsid w:val="00AC28B0"/>
    <w:rsid w:val="00AC2DCB"/>
    <w:rsid w:val="00AC3264"/>
    <w:rsid w:val="00AC4B98"/>
    <w:rsid w:val="00AC569D"/>
    <w:rsid w:val="00AC5EEC"/>
    <w:rsid w:val="00AD0333"/>
    <w:rsid w:val="00AD06B1"/>
    <w:rsid w:val="00AD2BDB"/>
    <w:rsid w:val="00AD3167"/>
    <w:rsid w:val="00AD32CE"/>
    <w:rsid w:val="00AD3B7C"/>
    <w:rsid w:val="00AD4C06"/>
    <w:rsid w:val="00AD68AE"/>
    <w:rsid w:val="00AD69FF"/>
    <w:rsid w:val="00AD7B01"/>
    <w:rsid w:val="00AE001E"/>
    <w:rsid w:val="00AE0FE2"/>
    <w:rsid w:val="00AE1A20"/>
    <w:rsid w:val="00AE1BDF"/>
    <w:rsid w:val="00AE1BF1"/>
    <w:rsid w:val="00AE3AC4"/>
    <w:rsid w:val="00AE7E1F"/>
    <w:rsid w:val="00AF0DD2"/>
    <w:rsid w:val="00AF7A79"/>
    <w:rsid w:val="00B03488"/>
    <w:rsid w:val="00B03726"/>
    <w:rsid w:val="00B06B40"/>
    <w:rsid w:val="00B10314"/>
    <w:rsid w:val="00B1186E"/>
    <w:rsid w:val="00B13048"/>
    <w:rsid w:val="00B1716D"/>
    <w:rsid w:val="00B17435"/>
    <w:rsid w:val="00B17A1D"/>
    <w:rsid w:val="00B201AE"/>
    <w:rsid w:val="00B207A0"/>
    <w:rsid w:val="00B20EDA"/>
    <w:rsid w:val="00B255F8"/>
    <w:rsid w:val="00B262FD"/>
    <w:rsid w:val="00B26435"/>
    <w:rsid w:val="00B27EAA"/>
    <w:rsid w:val="00B30798"/>
    <w:rsid w:val="00B30AF7"/>
    <w:rsid w:val="00B30BEE"/>
    <w:rsid w:val="00B31949"/>
    <w:rsid w:val="00B339F9"/>
    <w:rsid w:val="00B33EDE"/>
    <w:rsid w:val="00B3454E"/>
    <w:rsid w:val="00B34C60"/>
    <w:rsid w:val="00B34E61"/>
    <w:rsid w:val="00B35660"/>
    <w:rsid w:val="00B4167D"/>
    <w:rsid w:val="00B43D7D"/>
    <w:rsid w:val="00B45BA8"/>
    <w:rsid w:val="00B460B0"/>
    <w:rsid w:val="00B52675"/>
    <w:rsid w:val="00B52D09"/>
    <w:rsid w:val="00B52EBF"/>
    <w:rsid w:val="00B56AA2"/>
    <w:rsid w:val="00B56E03"/>
    <w:rsid w:val="00B60A2A"/>
    <w:rsid w:val="00B60F5D"/>
    <w:rsid w:val="00B6214A"/>
    <w:rsid w:val="00B64177"/>
    <w:rsid w:val="00B65112"/>
    <w:rsid w:val="00B66191"/>
    <w:rsid w:val="00B66263"/>
    <w:rsid w:val="00B674B9"/>
    <w:rsid w:val="00B67E91"/>
    <w:rsid w:val="00B7265A"/>
    <w:rsid w:val="00B72BD6"/>
    <w:rsid w:val="00B73C91"/>
    <w:rsid w:val="00B741F2"/>
    <w:rsid w:val="00B748B8"/>
    <w:rsid w:val="00B76334"/>
    <w:rsid w:val="00B77C81"/>
    <w:rsid w:val="00B8080B"/>
    <w:rsid w:val="00B81072"/>
    <w:rsid w:val="00B8572D"/>
    <w:rsid w:val="00B87752"/>
    <w:rsid w:val="00B87C39"/>
    <w:rsid w:val="00B94D3F"/>
    <w:rsid w:val="00B96141"/>
    <w:rsid w:val="00B96729"/>
    <w:rsid w:val="00B97016"/>
    <w:rsid w:val="00BA2E8F"/>
    <w:rsid w:val="00BA3112"/>
    <w:rsid w:val="00BA44F9"/>
    <w:rsid w:val="00BA4665"/>
    <w:rsid w:val="00BA695E"/>
    <w:rsid w:val="00BA7038"/>
    <w:rsid w:val="00BB26A3"/>
    <w:rsid w:val="00BB2FB2"/>
    <w:rsid w:val="00BB3304"/>
    <w:rsid w:val="00BB3FAF"/>
    <w:rsid w:val="00BB4249"/>
    <w:rsid w:val="00BB574F"/>
    <w:rsid w:val="00BB6987"/>
    <w:rsid w:val="00BB6ECD"/>
    <w:rsid w:val="00BC0819"/>
    <w:rsid w:val="00BC54FD"/>
    <w:rsid w:val="00BC6DC6"/>
    <w:rsid w:val="00BD1205"/>
    <w:rsid w:val="00BD1824"/>
    <w:rsid w:val="00BD2801"/>
    <w:rsid w:val="00BD311B"/>
    <w:rsid w:val="00BD3446"/>
    <w:rsid w:val="00BD4BBD"/>
    <w:rsid w:val="00BD4D45"/>
    <w:rsid w:val="00BD5410"/>
    <w:rsid w:val="00BE1F1B"/>
    <w:rsid w:val="00BE3535"/>
    <w:rsid w:val="00BE47B5"/>
    <w:rsid w:val="00BE7BE2"/>
    <w:rsid w:val="00BF0418"/>
    <w:rsid w:val="00BF23BB"/>
    <w:rsid w:val="00BF25C6"/>
    <w:rsid w:val="00BF4A3A"/>
    <w:rsid w:val="00BF4D65"/>
    <w:rsid w:val="00BF6DDF"/>
    <w:rsid w:val="00C00CA0"/>
    <w:rsid w:val="00C014DE"/>
    <w:rsid w:val="00C01855"/>
    <w:rsid w:val="00C0533C"/>
    <w:rsid w:val="00C058AB"/>
    <w:rsid w:val="00C07D7C"/>
    <w:rsid w:val="00C14D08"/>
    <w:rsid w:val="00C1653C"/>
    <w:rsid w:val="00C16DC9"/>
    <w:rsid w:val="00C16FD2"/>
    <w:rsid w:val="00C2041A"/>
    <w:rsid w:val="00C23F30"/>
    <w:rsid w:val="00C2462D"/>
    <w:rsid w:val="00C24949"/>
    <w:rsid w:val="00C31DD2"/>
    <w:rsid w:val="00C32720"/>
    <w:rsid w:val="00C33F6D"/>
    <w:rsid w:val="00C340E4"/>
    <w:rsid w:val="00C37E8F"/>
    <w:rsid w:val="00C40CBF"/>
    <w:rsid w:val="00C41864"/>
    <w:rsid w:val="00C4223F"/>
    <w:rsid w:val="00C46A05"/>
    <w:rsid w:val="00C501E0"/>
    <w:rsid w:val="00C538A9"/>
    <w:rsid w:val="00C53B5A"/>
    <w:rsid w:val="00C542EA"/>
    <w:rsid w:val="00C54896"/>
    <w:rsid w:val="00C54F5A"/>
    <w:rsid w:val="00C552A3"/>
    <w:rsid w:val="00C566E6"/>
    <w:rsid w:val="00C615ED"/>
    <w:rsid w:val="00C65630"/>
    <w:rsid w:val="00C66713"/>
    <w:rsid w:val="00C67A5D"/>
    <w:rsid w:val="00C710BB"/>
    <w:rsid w:val="00C73312"/>
    <w:rsid w:val="00C7348B"/>
    <w:rsid w:val="00C7349E"/>
    <w:rsid w:val="00C740EF"/>
    <w:rsid w:val="00C7558A"/>
    <w:rsid w:val="00C755AD"/>
    <w:rsid w:val="00C758BA"/>
    <w:rsid w:val="00C768D5"/>
    <w:rsid w:val="00C8153D"/>
    <w:rsid w:val="00C827CC"/>
    <w:rsid w:val="00C8528D"/>
    <w:rsid w:val="00C86679"/>
    <w:rsid w:val="00C86BD7"/>
    <w:rsid w:val="00C90106"/>
    <w:rsid w:val="00C923A3"/>
    <w:rsid w:val="00C9314A"/>
    <w:rsid w:val="00C94461"/>
    <w:rsid w:val="00C951BB"/>
    <w:rsid w:val="00CA1FBF"/>
    <w:rsid w:val="00CA3425"/>
    <w:rsid w:val="00CA55F8"/>
    <w:rsid w:val="00CA63E8"/>
    <w:rsid w:val="00CA7630"/>
    <w:rsid w:val="00CB40FB"/>
    <w:rsid w:val="00CB5102"/>
    <w:rsid w:val="00CB666B"/>
    <w:rsid w:val="00CB73A4"/>
    <w:rsid w:val="00CB79E2"/>
    <w:rsid w:val="00CC57C5"/>
    <w:rsid w:val="00CC6B16"/>
    <w:rsid w:val="00CC7060"/>
    <w:rsid w:val="00CD0951"/>
    <w:rsid w:val="00CD3FAB"/>
    <w:rsid w:val="00CD79F0"/>
    <w:rsid w:val="00CE0A35"/>
    <w:rsid w:val="00CE590B"/>
    <w:rsid w:val="00CF1C14"/>
    <w:rsid w:val="00CF276F"/>
    <w:rsid w:val="00CF516D"/>
    <w:rsid w:val="00CF7A2D"/>
    <w:rsid w:val="00D01C12"/>
    <w:rsid w:val="00D01CF0"/>
    <w:rsid w:val="00D0442A"/>
    <w:rsid w:val="00D07A9E"/>
    <w:rsid w:val="00D10A80"/>
    <w:rsid w:val="00D11D54"/>
    <w:rsid w:val="00D11E9D"/>
    <w:rsid w:val="00D12BBE"/>
    <w:rsid w:val="00D16757"/>
    <w:rsid w:val="00D203E1"/>
    <w:rsid w:val="00D213E8"/>
    <w:rsid w:val="00D23241"/>
    <w:rsid w:val="00D261B9"/>
    <w:rsid w:val="00D2702D"/>
    <w:rsid w:val="00D27660"/>
    <w:rsid w:val="00D27C29"/>
    <w:rsid w:val="00D27E69"/>
    <w:rsid w:val="00D33161"/>
    <w:rsid w:val="00D35CCA"/>
    <w:rsid w:val="00D469C4"/>
    <w:rsid w:val="00D51DA2"/>
    <w:rsid w:val="00D544B8"/>
    <w:rsid w:val="00D54D4A"/>
    <w:rsid w:val="00D54D75"/>
    <w:rsid w:val="00D577D5"/>
    <w:rsid w:val="00D578BA"/>
    <w:rsid w:val="00D60A4D"/>
    <w:rsid w:val="00D61388"/>
    <w:rsid w:val="00D61410"/>
    <w:rsid w:val="00D61A54"/>
    <w:rsid w:val="00D64459"/>
    <w:rsid w:val="00D64DEA"/>
    <w:rsid w:val="00D64E0D"/>
    <w:rsid w:val="00D6640F"/>
    <w:rsid w:val="00D72049"/>
    <w:rsid w:val="00D730FD"/>
    <w:rsid w:val="00D73B98"/>
    <w:rsid w:val="00D76766"/>
    <w:rsid w:val="00D80893"/>
    <w:rsid w:val="00D81B69"/>
    <w:rsid w:val="00D83909"/>
    <w:rsid w:val="00D8567C"/>
    <w:rsid w:val="00D8635B"/>
    <w:rsid w:val="00D8715B"/>
    <w:rsid w:val="00D92CF1"/>
    <w:rsid w:val="00D92D38"/>
    <w:rsid w:val="00D93B27"/>
    <w:rsid w:val="00D950F5"/>
    <w:rsid w:val="00DA03E6"/>
    <w:rsid w:val="00DA0C2D"/>
    <w:rsid w:val="00DA6DFD"/>
    <w:rsid w:val="00DB0A02"/>
    <w:rsid w:val="00DB0F93"/>
    <w:rsid w:val="00DB1C00"/>
    <w:rsid w:val="00DB277C"/>
    <w:rsid w:val="00DB36C4"/>
    <w:rsid w:val="00DB39C5"/>
    <w:rsid w:val="00DC0A30"/>
    <w:rsid w:val="00DC212C"/>
    <w:rsid w:val="00DC22C6"/>
    <w:rsid w:val="00DC2AA3"/>
    <w:rsid w:val="00DC2E13"/>
    <w:rsid w:val="00DC37AA"/>
    <w:rsid w:val="00DC7981"/>
    <w:rsid w:val="00DD2B79"/>
    <w:rsid w:val="00DD2D23"/>
    <w:rsid w:val="00DD4B8F"/>
    <w:rsid w:val="00DE0836"/>
    <w:rsid w:val="00DE242A"/>
    <w:rsid w:val="00DE4EFA"/>
    <w:rsid w:val="00DE5520"/>
    <w:rsid w:val="00DE567B"/>
    <w:rsid w:val="00DF124E"/>
    <w:rsid w:val="00DF187E"/>
    <w:rsid w:val="00DF4E49"/>
    <w:rsid w:val="00DF7D13"/>
    <w:rsid w:val="00E01028"/>
    <w:rsid w:val="00E01A21"/>
    <w:rsid w:val="00E01B1A"/>
    <w:rsid w:val="00E025D7"/>
    <w:rsid w:val="00E03428"/>
    <w:rsid w:val="00E034C3"/>
    <w:rsid w:val="00E04818"/>
    <w:rsid w:val="00E06442"/>
    <w:rsid w:val="00E07A1A"/>
    <w:rsid w:val="00E1127E"/>
    <w:rsid w:val="00E115AA"/>
    <w:rsid w:val="00E134B4"/>
    <w:rsid w:val="00E13B4F"/>
    <w:rsid w:val="00E160F7"/>
    <w:rsid w:val="00E16862"/>
    <w:rsid w:val="00E22BC6"/>
    <w:rsid w:val="00E237A6"/>
    <w:rsid w:val="00E23993"/>
    <w:rsid w:val="00E2518D"/>
    <w:rsid w:val="00E25B8C"/>
    <w:rsid w:val="00E30C48"/>
    <w:rsid w:val="00E3258E"/>
    <w:rsid w:val="00E32C18"/>
    <w:rsid w:val="00E35661"/>
    <w:rsid w:val="00E37336"/>
    <w:rsid w:val="00E41731"/>
    <w:rsid w:val="00E417A4"/>
    <w:rsid w:val="00E4293E"/>
    <w:rsid w:val="00E440A2"/>
    <w:rsid w:val="00E4416C"/>
    <w:rsid w:val="00E455C4"/>
    <w:rsid w:val="00E4674F"/>
    <w:rsid w:val="00E511FC"/>
    <w:rsid w:val="00E52D07"/>
    <w:rsid w:val="00E52EE6"/>
    <w:rsid w:val="00E53C33"/>
    <w:rsid w:val="00E619B4"/>
    <w:rsid w:val="00E627BC"/>
    <w:rsid w:val="00E633A0"/>
    <w:rsid w:val="00E653FB"/>
    <w:rsid w:val="00E65C85"/>
    <w:rsid w:val="00E66199"/>
    <w:rsid w:val="00E6652A"/>
    <w:rsid w:val="00E67E48"/>
    <w:rsid w:val="00E70838"/>
    <w:rsid w:val="00E71A0A"/>
    <w:rsid w:val="00E71F49"/>
    <w:rsid w:val="00E72017"/>
    <w:rsid w:val="00E750ED"/>
    <w:rsid w:val="00E755EC"/>
    <w:rsid w:val="00E7624D"/>
    <w:rsid w:val="00E77893"/>
    <w:rsid w:val="00E8024E"/>
    <w:rsid w:val="00E80B82"/>
    <w:rsid w:val="00E83C51"/>
    <w:rsid w:val="00E841B1"/>
    <w:rsid w:val="00E84C90"/>
    <w:rsid w:val="00E8518E"/>
    <w:rsid w:val="00E90301"/>
    <w:rsid w:val="00E916C6"/>
    <w:rsid w:val="00E923B7"/>
    <w:rsid w:val="00E93B47"/>
    <w:rsid w:val="00EA1803"/>
    <w:rsid w:val="00EA2070"/>
    <w:rsid w:val="00EA26F3"/>
    <w:rsid w:val="00EA3D42"/>
    <w:rsid w:val="00EA44FE"/>
    <w:rsid w:val="00EA47ED"/>
    <w:rsid w:val="00EA6B1B"/>
    <w:rsid w:val="00EB0058"/>
    <w:rsid w:val="00EB02F0"/>
    <w:rsid w:val="00EB3F77"/>
    <w:rsid w:val="00EB5F8E"/>
    <w:rsid w:val="00ED0B4F"/>
    <w:rsid w:val="00ED1A04"/>
    <w:rsid w:val="00ED64EF"/>
    <w:rsid w:val="00ED68A3"/>
    <w:rsid w:val="00EE0BCC"/>
    <w:rsid w:val="00EE188C"/>
    <w:rsid w:val="00EE19FD"/>
    <w:rsid w:val="00EE28F3"/>
    <w:rsid w:val="00EE3073"/>
    <w:rsid w:val="00EE4B84"/>
    <w:rsid w:val="00EE4EDD"/>
    <w:rsid w:val="00EF23DF"/>
    <w:rsid w:val="00EF5110"/>
    <w:rsid w:val="00EF54F5"/>
    <w:rsid w:val="00EF6EE5"/>
    <w:rsid w:val="00EF7AE0"/>
    <w:rsid w:val="00F00693"/>
    <w:rsid w:val="00F00E30"/>
    <w:rsid w:val="00F01806"/>
    <w:rsid w:val="00F02843"/>
    <w:rsid w:val="00F02B9A"/>
    <w:rsid w:val="00F10036"/>
    <w:rsid w:val="00F114A1"/>
    <w:rsid w:val="00F1427C"/>
    <w:rsid w:val="00F15882"/>
    <w:rsid w:val="00F20BD3"/>
    <w:rsid w:val="00F21FCB"/>
    <w:rsid w:val="00F251CB"/>
    <w:rsid w:val="00F251DA"/>
    <w:rsid w:val="00F26965"/>
    <w:rsid w:val="00F30AD7"/>
    <w:rsid w:val="00F33273"/>
    <w:rsid w:val="00F332BD"/>
    <w:rsid w:val="00F33C9A"/>
    <w:rsid w:val="00F33FF8"/>
    <w:rsid w:val="00F373A5"/>
    <w:rsid w:val="00F40B13"/>
    <w:rsid w:val="00F4250E"/>
    <w:rsid w:val="00F43446"/>
    <w:rsid w:val="00F46662"/>
    <w:rsid w:val="00F474C7"/>
    <w:rsid w:val="00F47559"/>
    <w:rsid w:val="00F47B89"/>
    <w:rsid w:val="00F50B36"/>
    <w:rsid w:val="00F53817"/>
    <w:rsid w:val="00F56B66"/>
    <w:rsid w:val="00F6027D"/>
    <w:rsid w:val="00F60B7B"/>
    <w:rsid w:val="00F60C32"/>
    <w:rsid w:val="00F61B84"/>
    <w:rsid w:val="00F61D3C"/>
    <w:rsid w:val="00F632FA"/>
    <w:rsid w:val="00F64C7B"/>
    <w:rsid w:val="00F652B5"/>
    <w:rsid w:val="00F66D02"/>
    <w:rsid w:val="00F676DD"/>
    <w:rsid w:val="00F71E15"/>
    <w:rsid w:val="00F74EA4"/>
    <w:rsid w:val="00F7580D"/>
    <w:rsid w:val="00F75A26"/>
    <w:rsid w:val="00F80269"/>
    <w:rsid w:val="00F809DC"/>
    <w:rsid w:val="00F83FAD"/>
    <w:rsid w:val="00F85F5E"/>
    <w:rsid w:val="00F86CB7"/>
    <w:rsid w:val="00F873C7"/>
    <w:rsid w:val="00F87517"/>
    <w:rsid w:val="00F91367"/>
    <w:rsid w:val="00F92094"/>
    <w:rsid w:val="00F9235E"/>
    <w:rsid w:val="00F92954"/>
    <w:rsid w:val="00F93450"/>
    <w:rsid w:val="00F93972"/>
    <w:rsid w:val="00F93B50"/>
    <w:rsid w:val="00F952A0"/>
    <w:rsid w:val="00F972E5"/>
    <w:rsid w:val="00FA016E"/>
    <w:rsid w:val="00FA1D99"/>
    <w:rsid w:val="00FA285E"/>
    <w:rsid w:val="00FA3C7F"/>
    <w:rsid w:val="00FA3FC6"/>
    <w:rsid w:val="00FA64BB"/>
    <w:rsid w:val="00FB34DA"/>
    <w:rsid w:val="00FB3901"/>
    <w:rsid w:val="00FB480F"/>
    <w:rsid w:val="00FB485B"/>
    <w:rsid w:val="00FB5F2F"/>
    <w:rsid w:val="00FB6743"/>
    <w:rsid w:val="00FB6EAA"/>
    <w:rsid w:val="00FB74E2"/>
    <w:rsid w:val="00FB7671"/>
    <w:rsid w:val="00FB7869"/>
    <w:rsid w:val="00FB7AC6"/>
    <w:rsid w:val="00FC0FE8"/>
    <w:rsid w:val="00FC3E2E"/>
    <w:rsid w:val="00FC63E0"/>
    <w:rsid w:val="00FD10B0"/>
    <w:rsid w:val="00FD1DB1"/>
    <w:rsid w:val="00FD496A"/>
    <w:rsid w:val="00FD5614"/>
    <w:rsid w:val="00FD63FC"/>
    <w:rsid w:val="00FE0BE1"/>
    <w:rsid w:val="00FE1DE9"/>
    <w:rsid w:val="00FE2945"/>
    <w:rsid w:val="00FE39C2"/>
    <w:rsid w:val="00FE4DF6"/>
    <w:rsid w:val="00FE5AB5"/>
    <w:rsid w:val="00FE64AE"/>
    <w:rsid w:val="00FF07E2"/>
    <w:rsid w:val="00FF2BD0"/>
    <w:rsid w:val="00FF4CDF"/>
    <w:rsid w:val="00FF6DEC"/>
    <w:rsid w:val="00FF7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A3743"/>
    <w:rPr>
      <w:rFonts w:ascii="Arial" w:hAnsi="Arial"/>
    </w:rPr>
  </w:style>
  <w:style w:type="paragraph" w:styleId="Heading1">
    <w:name w:val="heading 1"/>
    <w:basedOn w:val="Normal"/>
    <w:next w:val="Normal"/>
    <w:link w:val="Heading1Char"/>
    <w:qFormat/>
    <w:rsid w:val="008A3743"/>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8A3743"/>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8A3743"/>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8A3743"/>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8A3743"/>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8A3743"/>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8A3743"/>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8A3743"/>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8A3743"/>
    <w:pPr>
      <w:numPr>
        <w:numId w:val="6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rsid w:val="008A37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743"/>
  </w:style>
  <w:style w:type="character" w:customStyle="1" w:styleId="Heading1Char">
    <w:name w:val="Heading 1 Char"/>
    <w:basedOn w:val="DefaultParagraphFont"/>
    <w:link w:val="Heading1"/>
    <w:rsid w:val="008A3743"/>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8A3743"/>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8A3743"/>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8A3743"/>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8A3743"/>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8A3743"/>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Normal"/>
    <w:link w:val="ChaptertitleChar"/>
    <w:rsid w:val="008A3743"/>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A3743"/>
    <w:rPr>
      <w:rFonts w:ascii="Lucida Fax" w:hAnsi="Lucida Fax"/>
      <w:color w:val="4F2D7F"/>
      <w:sz w:val="52"/>
      <w:szCs w:val="52"/>
    </w:rPr>
  </w:style>
  <w:style w:type="paragraph" w:customStyle="1" w:styleId="Tabletext">
    <w:name w:val="Table text"/>
    <w:basedOn w:val="Normal"/>
    <w:link w:val="TabletextChar"/>
    <w:uiPriority w:val="1"/>
    <w:qFormat/>
    <w:rsid w:val="008A3743"/>
    <w:pPr>
      <w:spacing w:before="120" w:after="60"/>
    </w:pPr>
    <w:rPr>
      <w:sz w:val="20"/>
    </w:rPr>
  </w:style>
  <w:style w:type="paragraph" w:customStyle="1" w:styleId="Copyrighttext">
    <w:name w:val="Copyright text"/>
    <w:basedOn w:val="Normal"/>
    <w:link w:val="CopyrighttextChar"/>
    <w:uiPriority w:val="2"/>
    <w:qFormat/>
    <w:rsid w:val="008A3743"/>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8A3743"/>
    <w:rPr>
      <w:rFonts w:ascii="Arial" w:hAnsi="Arial"/>
      <w:color w:val="51626F" w:themeColor="accent1"/>
      <w:sz w:val="16"/>
      <w:szCs w:val="16"/>
    </w:rPr>
  </w:style>
  <w:style w:type="paragraph" w:styleId="TOC8">
    <w:name w:val="toc 8"/>
    <w:basedOn w:val="Normal"/>
    <w:next w:val="Normal"/>
    <w:uiPriority w:val="39"/>
    <w:rsid w:val="008A3743"/>
    <w:pPr>
      <w:tabs>
        <w:tab w:val="right" w:leader="dot" w:pos="9016"/>
      </w:tabs>
      <w:spacing w:after="100"/>
      <w:ind w:left="2977"/>
    </w:pPr>
    <w:rPr>
      <w:noProof/>
    </w:rPr>
  </w:style>
  <w:style w:type="paragraph" w:styleId="TOC9">
    <w:name w:val="toc 9"/>
    <w:basedOn w:val="Normal"/>
    <w:next w:val="Normal"/>
    <w:uiPriority w:val="39"/>
    <w:rsid w:val="008A3743"/>
    <w:pPr>
      <w:tabs>
        <w:tab w:val="right" w:leader="dot" w:pos="9016"/>
      </w:tabs>
      <w:spacing w:after="100"/>
      <w:ind w:left="3402"/>
    </w:pPr>
    <w:rPr>
      <w:noProof/>
    </w:rPr>
  </w:style>
  <w:style w:type="paragraph" w:customStyle="1" w:styleId="Numbered1">
    <w:name w:val="Numbered 1"/>
    <w:basedOn w:val="Heading1"/>
    <w:next w:val="Normal"/>
    <w:link w:val="Numbered1Char"/>
    <w:qFormat/>
    <w:rsid w:val="008A3743"/>
    <w:pPr>
      <w:numPr>
        <w:numId w:val="14"/>
      </w:numPr>
      <w:tabs>
        <w:tab w:val="left" w:pos="680"/>
      </w:tabs>
      <w:ind w:left="680" w:hanging="680"/>
    </w:pPr>
  </w:style>
  <w:style w:type="paragraph" w:customStyle="1" w:styleId="Numbered11">
    <w:name w:val="Numbered 1.1"/>
    <w:basedOn w:val="Heading2"/>
    <w:next w:val="Normal"/>
    <w:qFormat/>
    <w:rsid w:val="008A3743"/>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8A3743"/>
    <w:pPr>
      <w:numPr>
        <w:ilvl w:val="2"/>
        <w:numId w:val="14"/>
      </w:numPr>
      <w:tabs>
        <w:tab w:val="left" w:pos="1361"/>
      </w:tabs>
      <w:ind w:left="1361" w:hanging="1361"/>
      <w:contextualSpacing/>
    </w:pPr>
  </w:style>
  <w:style w:type="paragraph" w:customStyle="1" w:styleId="Numbered1111">
    <w:name w:val="Numbered 1.1.1.1"/>
    <w:basedOn w:val="Heading4"/>
    <w:next w:val="Normal"/>
    <w:rsid w:val="008A3743"/>
    <w:pPr>
      <w:numPr>
        <w:ilvl w:val="3"/>
        <w:numId w:val="14"/>
      </w:numPr>
      <w:tabs>
        <w:tab w:val="left" w:pos="1361"/>
      </w:tabs>
      <w:ind w:left="1361" w:hanging="1361"/>
    </w:pPr>
  </w:style>
  <w:style w:type="paragraph" w:customStyle="1" w:styleId="Numbered11111">
    <w:name w:val="Numbered 1.1.1.1.1"/>
    <w:basedOn w:val="Heading5"/>
    <w:next w:val="Normal"/>
    <w:uiPriority w:val="2"/>
    <w:rsid w:val="008A3743"/>
    <w:pPr>
      <w:numPr>
        <w:ilvl w:val="4"/>
        <w:numId w:val="14"/>
      </w:numPr>
      <w:tabs>
        <w:tab w:val="left" w:pos="1701"/>
      </w:tabs>
      <w:ind w:left="1701" w:hanging="1701"/>
    </w:pPr>
  </w:style>
  <w:style w:type="paragraph" w:customStyle="1" w:styleId="Numbered111111">
    <w:name w:val="Numbered 1.1.1.1.1.1"/>
    <w:basedOn w:val="Heading6"/>
    <w:next w:val="Normal"/>
    <w:uiPriority w:val="2"/>
    <w:rsid w:val="008A3743"/>
    <w:pPr>
      <w:numPr>
        <w:ilvl w:val="5"/>
        <w:numId w:val="14"/>
      </w:numPr>
      <w:tabs>
        <w:tab w:val="left" w:pos="1701"/>
      </w:tabs>
      <w:ind w:left="1701" w:hanging="1701"/>
    </w:pPr>
  </w:style>
  <w:style w:type="paragraph" w:styleId="Header">
    <w:name w:val="header"/>
    <w:basedOn w:val="Normal"/>
    <w:link w:val="HeaderChar"/>
    <w:uiPriority w:val="99"/>
    <w:unhideWhenUsed/>
    <w:qFormat/>
    <w:rsid w:val="008A3743"/>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A3743"/>
    <w:rPr>
      <w:rFonts w:ascii="Arial" w:hAnsi="Arial"/>
      <w:color w:val="51626F" w:themeColor="accent1"/>
      <w:sz w:val="18"/>
    </w:rPr>
  </w:style>
  <w:style w:type="paragraph" w:styleId="NoSpacing">
    <w:name w:val="No Spacing"/>
    <w:uiPriority w:val="1"/>
    <w:qFormat/>
    <w:rsid w:val="008A3743"/>
    <w:pPr>
      <w:spacing w:before="0"/>
    </w:pPr>
    <w:rPr>
      <w:rFonts w:ascii="Arial" w:hAnsi="Arial"/>
    </w:rPr>
  </w:style>
  <w:style w:type="paragraph" w:customStyle="1" w:styleId="Tabletitle">
    <w:name w:val="Table title"/>
    <w:basedOn w:val="Normal"/>
    <w:link w:val="TabletitleChar"/>
    <w:qFormat/>
    <w:rsid w:val="008A3743"/>
    <w:pPr>
      <w:spacing w:before="240" w:after="120"/>
    </w:pPr>
    <w:rPr>
      <w:b/>
      <w:szCs w:val="20"/>
    </w:rPr>
  </w:style>
  <w:style w:type="character" w:customStyle="1" w:styleId="TabletitleChar">
    <w:name w:val="Table title Char"/>
    <w:basedOn w:val="DefaultParagraphFont"/>
    <w:link w:val="Tabletitle"/>
    <w:rsid w:val="008A3743"/>
    <w:rPr>
      <w:rFonts w:ascii="Arial" w:hAnsi="Arial"/>
      <w:b/>
      <w:szCs w:val="20"/>
    </w:rPr>
  </w:style>
  <w:style w:type="paragraph" w:customStyle="1" w:styleId="Charttitle">
    <w:name w:val="Chart title"/>
    <w:basedOn w:val="Tabletitle"/>
    <w:rsid w:val="008A3743"/>
    <w:rPr>
      <w:sz w:val="24"/>
    </w:rPr>
  </w:style>
  <w:style w:type="paragraph" w:styleId="EndnoteText">
    <w:name w:val="endnote text"/>
    <w:basedOn w:val="Normal"/>
    <w:link w:val="EndnoteTextChar"/>
    <w:uiPriority w:val="99"/>
    <w:rsid w:val="008A3743"/>
    <w:pPr>
      <w:spacing w:before="0"/>
    </w:pPr>
    <w:rPr>
      <w:sz w:val="20"/>
      <w:szCs w:val="20"/>
    </w:rPr>
  </w:style>
  <w:style w:type="paragraph" w:customStyle="1" w:styleId="Boxedtext">
    <w:name w:val="Boxed text"/>
    <w:basedOn w:val="Normal"/>
    <w:link w:val="BoxedtextChar"/>
    <w:uiPriority w:val="1"/>
    <w:rsid w:val="008A374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8A3743"/>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A3743"/>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8A3743"/>
    <w:rPr>
      <w:rFonts w:ascii="Lucida Fax" w:hAnsi="Lucida Fax"/>
      <w:b/>
      <w:color w:val="DC5034"/>
      <w:sz w:val="24"/>
      <w:szCs w:val="24"/>
    </w:rPr>
  </w:style>
  <w:style w:type="paragraph" w:customStyle="1" w:styleId="Pullquotetext">
    <w:name w:val="Pull quote text"/>
    <w:link w:val="PullquotetextChar"/>
    <w:uiPriority w:val="1"/>
    <w:rsid w:val="008A3743"/>
    <w:pPr>
      <w:spacing w:before="120"/>
    </w:pPr>
    <w:rPr>
      <w:rFonts w:ascii="Lucida Fax" w:hAnsi="Lucida Fax"/>
      <w:color w:val="DC5034"/>
      <w:sz w:val="24"/>
      <w:szCs w:val="24"/>
    </w:rPr>
  </w:style>
  <w:style w:type="character" w:customStyle="1" w:styleId="PullquotetextChar">
    <w:name w:val="Pull quote text Char"/>
    <w:basedOn w:val="PullquoteheadingChar"/>
    <w:link w:val="Pullquotetext"/>
    <w:uiPriority w:val="1"/>
    <w:rsid w:val="008A3743"/>
    <w:rPr>
      <w:rFonts w:ascii="Lucida Fax" w:hAnsi="Lucida Fax"/>
      <w:b w:val="0"/>
      <w:color w:val="DC5034"/>
      <w:sz w:val="24"/>
      <w:szCs w:val="24"/>
    </w:rPr>
  </w:style>
  <w:style w:type="paragraph" w:customStyle="1" w:styleId="Note">
    <w:name w:val="Note"/>
    <w:basedOn w:val="Normal"/>
    <w:link w:val="NoteChar"/>
    <w:rsid w:val="008A3743"/>
    <w:pPr>
      <w:spacing w:after="120"/>
    </w:pPr>
    <w:rPr>
      <w:i/>
      <w:sz w:val="16"/>
      <w:szCs w:val="16"/>
    </w:rPr>
  </w:style>
  <w:style w:type="character" w:customStyle="1" w:styleId="NoteChar">
    <w:name w:val="Note Char"/>
    <w:basedOn w:val="DefaultParagraphFont"/>
    <w:link w:val="Note"/>
    <w:rsid w:val="008A3743"/>
    <w:rPr>
      <w:rFonts w:ascii="Arial" w:hAnsi="Arial"/>
      <w:i/>
      <w:sz w:val="16"/>
      <w:szCs w:val="16"/>
    </w:rPr>
  </w:style>
  <w:style w:type="paragraph" w:customStyle="1" w:styleId="Source">
    <w:name w:val="Source"/>
    <w:basedOn w:val="Normal"/>
    <w:link w:val="SourceChar"/>
    <w:rsid w:val="008A3743"/>
    <w:pPr>
      <w:spacing w:after="60"/>
    </w:pPr>
    <w:rPr>
      <w:sz w:val="16"/>
      <w:szCs w:val="16"/>
    </w:rPr>
  </w:style>
  <w:style w:type="character" w:customStyle="1" w:styleId="SourceChar">
    <w:name w:val="Source Char"/>
    <w:basedOn w:val="DefaultParagraphFont"/>
    <w:link w:val="Source"/>
    <w:rsid w:val="008A3743"/>
    <w:rPr>
      <w:rFonts w:ascii="Arial" w:hAnsi="Arial"/>
      <w:sz w:val="16"/>
      <w:szCs w:val="16"/>
    </w:rPr>
  </w:style>
  <w:style w:type="paragraph" w:customStyle="1" w:styleId="Footnotes">
    <w:name w:val="Footnotes"/>
    <w:basedOn w:val="FootnoteText"/>
    <w:link w:val="FootnotesChar"/>
    <w:uiPriority w:val="4"/>
    <w:semiHidden/>
    <w:qFormat/>
    <w:rsid w:val="008A3743"/>
  </w:style>
  <w:style w:type="character" w:customStyle="1" w:styleId="FootnotesChar">
    <w:name w:val="Footnotes Char"/>
    <w:basedOn w:val="DefaultParagraphFont"/>
    <w:link w:val="Footnotes"/>
    <w:uiPriority w:val="4"/>
    <w:semiHidden/>
    <w:rsid w:val="008A3743"/>
    <w:rPr>
      <w:rFonts w:ascii="Arial" w:hAnsi="Arial"/>
      <w:sz w:val="16"/>
      <w:szCs w:val="20"/>
    </w:rPr>
  </w:style>
  <w:style w:type="paragraph" w:styleId="Quote">
    <w:name w:val="Quote"/>
    <w:basedOn w:val="Normal"/>
    <w:next w:val="Normal"/>
    <w:link w:val="QuoteChar"/>
    <w:uiPriority w:val="29"/>
    <w:rsid w:val="008A3743"/>
    <w:pPr>
      <w:ind w:left="737"/>
    </w:pPr>
    <w:rPr>
      <w:i/>
      <w:iCs/>
      <w:color w:val="000000" w:themeColor="text1"/>
    </w:rPr>
  </w:style>
  <w:style w:type="character" w:customStyle="1" w:styleId="QuoteChar">
    <w:name w:val="Quote Char"/>
    <w:basedOn w:val="DefaultParagraphFont"/>
    <w:link w:val="Quote"/>
    <w:uiPriority w:val="29"/>
    <w:rsid w:val="008A3743"/>
    <w:rPr>
      <w:rFonts w:ascii="Arial" w:hAnsi="Arial"/>
      <w:i/>
      <w:iCs/>
      <w:color w:val="000000" w:themeColor="text1"/>
    </w:rPr>
  </w:style>
  <w:style w:type="paragraph" w:customStyle="1" w:styleId="Bulletpoint">
    <w:name w:val="Bullet point"/>
    <w:basedOn w:val="ListBullet"/>
    <w:qFormat/>
    <w:rsid w:val="008A3743"/>
    <w:pPr>
      <w:numPr>
        <w:numId w:val="2"/>
      </w:numPr>
      <w:ind w:left="340" w:hanging="340"/>
    </w:pPr>
    <w:rPr>
      <w:rFonts w:cs="Times New Roman"/>
    </w:rPr>
  </w:style>
  <w:style w:type="paragraph" w:styleId="ListBullet">
    <w:name w:val="List Bullet"/>
    <w:basedOn w:val="Normal"/>
    <w:uiPriority w:val="99"/>
    <w:rsid w:val="008A3743"/>
    <w:pPr>
      <w:numPr>
        <w:numId w:val="12"/>
      </w:numPr>
      <w:tabs>
        <w:tab w:val="left" w:pos="340"/>
      </w:tabs>
      <w:spacing w:before="120"/>
      <w:ind w:left="340" w:hanging="340"/>
    </w:pPr>
  </w:style>
  <w:style w:type="paragraph" w:customStyle="1" w:styleId="Bulletpoint2">
    <w:name w:val="Bullet point 2"/>
    <w:basedOn w:val="ListBullet2"/>
    <w:uiPriority w:val="1"/>
    <w:qFormat/>
    <w:rsid w:val="008A3743"/>
    <w:pPr>
      <w:numPr>
        <w:numId w:val="11"/>
      </w:numPr>
      <w:tabs>
        <w:tab w:val="left" w:pos="680"/>
      </w:tabs>
      <w:ind w:left="680" w:hanging="340"/>
    </w:pPr>
  </w:style>
  <w:style w:type="paragraph" w:styleId="ListNumber">
    <w:name w:val="List Number"/>
    <w:basedOn w:val="Normal"/>
    <w:uiPriority w:val="99"/>
    <w:rsid w:val="008A3743"/>
    <w:pPr>
      <w:numPr>
        <w:numId w:val="7"/>
      </w:numPr>
      <w:spacing w:before="120"/>
    </w:pPr>
    <w:rPr>
      <w:color w:val="000000" w:themeColor="text1" w:themeShade="BF"/>
    </w:rPr>
  </w:style>
  <w:style w:type="paragraph" w:styleId="ListBullet2">
    <w:name w:val="List Bullet 2"/>
    <w:basedOn w:val="Normal"/>
    <w:uiPriority w:val="99"/>
    <w:rsid w:val="008A374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8A3743"/>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8A3743"/>
    <w:pPr>
      <w:numPr>
        <w:numId w:val="8"/>
      </w:numPr>
      <w:tabs>
        <w:tab w:val="left" w:pos="680"/>
      </w:tabs>
      <w:spacing w:before="120"/>
    </w:pPr>
    <w:rPr>
      <w:rFonts w:ascii="Arial" w:hAnsi="Arial"/>
    </w:rPr>
  </w:style>
  <w:style w:type="character" w:styleId="Hyperlink">
    <w:name w:val="Hyperlink"/>
    <w:basedOn w:val="DefaultParagraphFont"/>
    <w:uiPriority w:val="99"/>
    <w:qFormat/>
    <w:rsid w:val="008A3743"/>
    <w:rPr>
      <w:rFonts w:ascii="Arial" w:hAnsi="Arial"/>
      <w:color w:val="0000FF"/>
      <w:sz w:val="22"/>
      <w:u w:val="single"/>
    </w:rPr>
  </w:style>
  <w:style w:type="paragraph" w:styleId="BalloonText">
    <w:name w:val="Balloon Text"/>
    <w:basedOn w:val="Normal"/>
    <w:link w:val="BalloonTextChar"/>
    <w:uiPriority w:val="99"/>
    <w:semiHidden/>
    <w:unhideWhenUsed/>
    <w:rsid w:val="008A374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43"/>
    <w:rPr>
      <w:rFonts w:ascii="Tahoma" w:hAnsi="Tahoma" w:cs="Tahoma"/>
      <w:sz w:val="16"/>
      <w:szCs w:val="16"/>
    </w:rPr>
  </w:style>
  <w:style w:type="paragraph" w:styleId="Footer">
    <w:name w:val="footer"/>
    <w:basedOn w:val="Normal"/>
    <w:link w:val="FooterChar"/>
    <w:uiPriority w:val="99"/>
    <w:unhideWhenUsed/>
    <w:qFormat/>
    <w:rsid w:val="008A3743"/>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8A3743"/>
    <w:rPr>
      <w:rFonts w:ascii="Arial" w:hAnsi="Arial"/>
      <w:color w:val="51626F" w:themeColor="accent1"/>
      <w:sz w:val="18"/>
    </w:rPr>
  </w:style>
  <w:style w:type="paragraph" w:styleId="ListParagraph">
    <w:name w:val="List Paragraph"/>
    <w:basedOn w:val="Normal"/>
    <w:uiPriority w:val="34"/>
    <w:qFormat/>
    <w:rsid w:val="008A3743"/>
    <w:pPr>
      <w:numPr>
        <w:numId w:val="13"/>
      </w:numPr>
      <w:tabs>
        <w:tab w:val="left" w:pos="340"/>
      </w:tabs>
      <w:spacing w:before="120"/>
    </w:pPr>
  </w:style>
  <w:style w:type="character" w:customStyle="1" w:styleId="Heading7Char">
    <w:name w:val="Heading 7 Char"/>
    <w:basedOn w:val="DefaultParagraphFont"/>
    <w:link w:val="Heading7"/>
    <w:uiPriority w:val="2"/>
    <w:rsid w:val="008A3743"/>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8A3743"/>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8A3743"/>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8A3743"/>
    <w:pPr>
      <w:numPr>
        <w:ilvl w:val="6"/>
        <w:numId w:val="14"/>
      </w:numPr>
      <w:tabs>
        <w:tab w:val="left" w:pos="2041"/>
      </w:tabs>
      <w:ind w:left="2041" w:hanging="2041"/>
    </w:pPr>
  </w:style>
  <w:style w:type="paragraph" w:customStyle="1" w:styleId="Numbered11111111">
    <w:name w:val="Numbered 1.1.1.1.1.1.1.1"/>
    <w:basedOn w:val="Heading8"/>
    <w:next w:val="Normal"/>
    <w:uiPriority w:val="2"/>
    <w:rsid w:val="008A3743"/>
    <w:pPr>
      <w:numPr>
        <w:ilvl w:val="7"/>
        <w:numId w:val="14"/>
      </w:numPr>
      <w:tabs>
        <w:tab w:val="left" w:pos="2041"/>
      </w:tabs>
      <w:ind w:left="2041" w:hanging="2041"/>
    </w:pPr>
  </w:style>
  <w:style w:type="table" w:styleId="TableGrid">
    <w:name w:val="Table Grid"/>
    <w:aliases w:val="ACCC Table"/>
    <w:basedOn w:val="TableNormal"/>
    <w:uiPriority w:val="59"/>
    <w:rsid w:val="008A3743"/>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8A3743"/>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8A3743"/>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8A3743"/>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8A3743"/>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8A3743"/>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8A374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3743"/>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3743"/>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3743"/>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3743"/>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3743"/>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8A374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A3743"/>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8A3743"/>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8A3743"/>
  </w:style>
  <w:style w:type="paragraph" w:styleId="BodyText3">
    <w:name w:val="Body Text 3"/>
    <w:basedOn w:val="Normal"/>
    <w:link w:val="BodyText3Char"/>
    <w:uiPriority w:val="99"/>
    <w:semiHidden/>
    <w:unhideWhenUsed/>
    <w:rsid w:val="008A3743"/>
    <w:pPr>
      <w:spacing w:after="120"/>
    </w:pPr>
    <w:rPr>
      <w:szCs w:val="16"/>
    </w:rPr>
  </w:style>
  <w:style w:type="character" w:customStyle="1" w:styleId="BodyText3Char">
    <w:name w:val="Body Text 3 Char"/>
    <w:basedOn w:val="DefaultParagraphFont"/>
    <w:link w:val="BodyText3"/>
    <w:uiPriority w:val="99"/>
    <w:semiHidden/>
    <w:rsid w:val="008A3743"/>
    <w:rPr>
      <w:rFonts w:ascii="Arial" w:hAnsi="Arial"/>
      <w:szCs w:val="16"/>
    </w:rPr>
  </w:style>
  <w:style w:type="paragraph" w:styleId="TOC1">
    <w:name w:val="toc 1"/>
    <w:basedOn w:val="Normal"/>
    <w:next w:val="Normal"/>
    <w:autoRedefine/>
    <w:uiPriority w:val="39"/>
    <w:qFormat/>
    <w:rsid w:val="008A374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8A3743"/>
    <w:pPr>
      <w:tabs>
        <w:tab w:val="left" w:pos="880"/>
        <w:tab w:val="right" w:leader="dot" w:pos="9016"/>
      </w:tabs>
      <w:spacing w:after="100"/>
      <w:ind w:left="425"/>
    </w:pPr>
    <w:rPr>
      <w:noProof/>
    </w:rPr>
  </w:style>
  <w:style w:type="paragraph" w:styleId="TOC3">
    <w:name w:val="toc 3"/>
    <w:basedOn w:val="Normal"/>
    <w:next w:val="Normal"/>
    <w:uiPriority w:val="39"/>
    <w:qFormat/>
    <w:rsid w:val="008A3743"/>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8A374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8A374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8A3743"/>
    <w:rPr>
      <w:rFonts w:ascii="Lucida Fax" w:hAnsi="Lucida Fax"/>
      <w:color w:val="DC5034"/>
      <w:sz w:val="24"/>
      <w:szCs w:val="24"/>
    </w:rPr>
  </w:style>
  <w:style w:type="character" w:styleId="BookTitle">
    <w:name w:val="Book Title"/>
    <w:uiPriority w:val="33"/>
    <w:rsid w:val="008A3743"/>
    <w:rPr>
      <w:rFonts w:ascii="Arial" w:hAnsi="Arial"/>
      <w:bCs/>
      <w:i/>
      <w:caps w:val="0"/>
      <w:smallCaps w:val="0"/>
      <w:spacing w:val="0"/>
      <w:sz w:val="22"/>
    </w:rPr>
  </w:style>
  <w:style w:type="table" w:styleId="LightList-Accent1">
    <w:name w:val="Light List Accent 1"/>
    <w:basedOn w:val="TableNormal"/>
    <w:uiPriority w:val="61"/>
    <w:rsid w:val="008A3743"/>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A3743"/>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8A3743"/>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8A3743"/>
    <w:rPr>
      <w:i/>
      <w:iCs/>
    </w:rPr>
  </w:style>
  <w:style w:type="paragraph" w:styleId="NormalIndent">
    <w:name w:val="Normal Indent"/>
    <w:basedOn w:val="Normal"/>
    <w:uiPriority w:val="1"/>
    <w:rsid w:val="008A3743"/>
    <w:pPr>
      <w:ind w:left="720"/>
    </w:pPr>
  </w:style>
  <w:style w:type="paragraph" w:styleId="FootnoteText">
    <w:name w:val="footnote text"/>
    <w:basedOn w:val="Normal"/>
    <w:link w:val="FootnoteTextChar"/>
    <w:uiPriority w:val="2"/>
    <w:rsid w:val="008A3743"/>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8A3743"/>
    <w:rPr>
      <w:rFonts w:ascii="Arial" w:hAnsi="Arial"/>
      <w:sz w:val="16"/>
      <w:szCs w:val="20"/>
    </w:rPr>
  </w:style>
  <w:style w:type="character" w:styleId="FootnoteReference">
    <w:name w:val="footnote reference"/>
    <w:basedOn w:val="DefaultParagraphFont"/>
    <w:uiPriority w:val="99"/>
    <w:semiHidden/>
    <w:unhideWhenUsed/>
    <w:rsid w:val="008A3743"/>
    <w:rPr>
      <w:vertAlign w:val="superscript"/>
    </w:rPr>
  </w:style>
  <w:style w:type="character" w:styleId="Strong">
    <w:name w:val="Strong"/>
    <w:basedOn w:val="DefaultParagraphFont"/>
    <w:uiPriority w:val="22"/>
    <w:qFormat/>
    <w:rsid w:val="008A3743"/>
    <w:rPr>
      <w:b/>
      <w:bCs/>
    </w:rPr>
  </w:style>
  <w:style w:type="paragraph" w:styleId="Subtitle">
    <w:name w:val="Subtitle"/>
    <w:next w:val="Normal"/>
    <w:link w:val="SubtitleChar"/>
    <w:uiPriority w:val="11"/>
    <w:qFormat/>
    <w:rsid w:val="008A3743"/>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A3743"/>
    <w:rPr>
      <w:rFonts w:ascii="Lucida Fax" w:hAnsi="Lucida Fax"/>
      <w:color w:val="4F2D7F"/>
      <w:sz w:val="52"/>
      <w:szCs w:val="52"/>
    </w:rPr>
  </w:style>
  <w:style w:type="table" w:styleId="LightShading-Accent4">
    <w:name w:val="Light Shading Accent 4"/>
    <w:basedOn w:val="TableNormal"/>
    <w:uiPriority w:val="60"/>
    <w:rsid w:val="008A3743"/>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8A3743"/>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8A3743"/>
    <w:pPr>
      <w:tabs>
        <w:tab w:val="right" w:leader="dot" w:pos="9016"/>
      </w:tabs>
      <w:spacing w:after="100"/>
      <w:ind w:left="1276"/>
    </w:pPr>
    <w:rPr>
      <w:noProof/>
    </w:rPr>
  </w:style>
  <w:style w:type="paragraph" w:styleId="TOC5">
    <w:name w:val="toc 5"/>
    <w:basedOn w:val="Normal"/>
    <w:next w:val="Normal"/>
    <w:uiPriority w:val="39"/>
    <w:rsid w:val="008A3743"/>
    <w:pPr>
      <w:tabs>
        <w:tab w:val="right" w:leader="dot" w:pos="9016"/>
      </w:tabs>
      <w:spacing w:after="100"/>
      <w:ind w:left="1701"/>
    </w:pPr>
    <w:rPr>
      <w:noProof/>
    </w:rPr>
  </w:style>
  <w:style w:type="paragraph" w:styleId="TOC6">
    <w:name w:val="toc 6"/>
    <w:basedOn w:val="Normal"/>
    <w:next w:val="Normal"/>
    <w:uiPriority w:val="39"/>
    <w:rsid w:val="008A3743"/>
    <w:pPr>
      <w:tabs>
        <w:tab w:val="right" w:leader="dot" w:pos="9016"/>
      </w:tabs>
      <w:spacing w:after="100"/>
      <w:ind w:left="2127"/>
    </w:pPr>
    <w:rPr>
      <w:noProof/>
    </w:rPr>
  </w:style>
  <w:style w:type="paragraph" w:styleId="TOC7">
    <w:name w:val="toc 7"/>
    <w:basedOn w:val="Normal"/>
    <w:next w:val="Normal"/>
    <w:uiPriority w:val="39"/>
    <w:rsid w:val="008A3743"/>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8A3743"/>
    <w:pPr>
      <w:ind w:left="220" w:hanging="220"/>
    </w:pPr>
  </w:style>
  <w:style w:type="table" w:customStyle="1" w:styleId="LightShading1">
    <w:name w:val="Light Shading1"/>
    <w:basedOn w:val="TableNormal"/>
    <w:next w:val="LightShading"/>
    <w:uiPriority w:val="60"/>
    <w:rsid w:val="008A3743"/>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8A3743"/>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8A3743"/>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8A3743"/>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8A374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A3743"/>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8A3743"/>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8A3743"/>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8A3743"/>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8A3743"/>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8A3743"/>
    <w:pPr>
      <w:numPr>
        <w:ilvl w:val="8"/>
        <w:numId w:val="14"/>
      </w:numPr>
      <w:tabs>
        <w:tab w:val="left" w:pos="2381"/>
      </w:tabs>
      <w:ind w:left="2381" w:hanging="2381"/>
    </w:pPr>
  </w:style>
  <w:style w:type="paragraph" w:styleId="Caption">
    <w:name w:val="caption"/>
    <w:basedOn w:val="Normal"/>
    <w:next w:val="Normal"/>
    <w:uiPriority w:val="35"/>
    <w:unhideWhenUsed/>
    <w:qFormat/>
    <w:rsid w:val="008A3743"/>
    <w:pPr>
      <w:spacing w:before="240" w:after="120"/>
    </w:pPr>
    <w:rPr>
      <w:b/>
      <w:bCs/>
      <w:sz w:val="24"/>
      <w:szCs w:val="18"/>
    </w:rPr>
  </w:style>
  <w:style w:type="paragraph" w:styleId="List">
    <w:name w:val="List"/>
    <w:basedOn w:val="Normal"/>
    <w:uiPriority w:val="99"/>
    <w:rsid w:val="008A3743"/>
    <w:pPr>
      <w:tabs>
        <w:tab w:val="left" w:pos="340"/>
      </w:tabs>
      <w:spacing w:before="120"/>
      <w:ind w:left="340" w:hanging="340"/>
    </w:pPr>
  </w:style>
  <w:style w:type="paragraph" w:styleId="List2">
    <w:name w:val="List 2"/>
    <w:basedOn w:val="Normal"/>
    <w:uiPriority w:val="99"/>
    <w:rsid w:val="008A3743"/>
    <w:pPr>
      <w:tabs>
        <w:tab w:val="left" w:pos="680"/>
      </w:tabs>
      <w:spacing w:before="120"/>
      <w:ind w:left="680" w:hanging="340"/>
    </w:pPr>
  </w:style>
  <w:style w:type="paragraph" w:styleId="List3">
    <w:name w:val="List 3"/>
    <w:basedOn w:val="Normal"/>
    <w:uiPriority w:val="99"/>
    <w:rsid w:val="008A3743"/>
    <w:pPr>
      <w:tabs>
        <w:tab w:val="left" w:pos="1021"/>
      </w:tabs>
      <w:spacing w:before="120"/>
      <w:ind w:left="1020" w:hanging="340"/>
    </w:pPr>
  </w:style>
  <w:style w:type="paragraph" w:styleId="List4">
    <w:name w:val="List 4"/>
    <w:basedOn w:val="Normal"/>
    <w:uiPriority w:val="99"/>
    <w:rsid w:val="008A3743"/>
    <w:pPr>
      <w:tabs>
        <w:tab w:val="left" w:pos="1361"/>
      </w:tabs>
      <w:spacing w:before="120"/>
      <w:ind w:left="1361" w:hanging="340"/>
    </w:pPr>
  </w:style>
  <w:style w:type="paragraph" w:styleId="List5">
    <w:name w:val="List 5"/>
    <w:basedOn w:val="Normal"/>
    <w:uiPriority w:val="99"/>
    <w:rsid w:val="008A3743"/>
    <w:pPr>
      <w:tabs>
        <w:tab w:val="left" w:pos="1701"/>
      </w:tabs>
      <w:spacing w:before="120"/>
      <w:ind w:left="1701" w:hanging="340"/>
    </w:pPr>
  </w:style>
  <w:style w:type="paragraph" w:styleId="ListBullet3">
    <w:name w:val="List Bullet 3"/>
    <w:basedOn w:val="Normal"/>
    <w:uiPriority w:val="99"/>
    <w:rsid w:val="008A3743"/>
    <w:pPr>
      <w:numPr>
        <w:numId w:val="4"/>
      </w:numPr>
      <w:tabs>
        <w:tab w:val="clear" w:pos="926"/>
        <w:tab w:val="num" w:pos="1021"/>
      </w:tabs>
      <w:spacing w:before="120"/>
      <w:ind w:left="1020" w:hanging="340"/>
    </w:pPr>
  </w:style>
  <w:style w:type="paragraph" w:styleId="ListBullet4">
    <w:name w:val="List Bullet 4"/>
    <w:basedOn w:val="Normal"/>
    <w:uiPriority w:val="99"/>
    <w:rsid w:val="008A3743"/>
    <w:pPr>
      <w:numPr>
        <w:numId w:val="5"/>
      </w:numPr>
      <w:tabs>
        <w:tab w:val="clear" w:pos="1209"/>
        <w:tab w:val="num" w:pos="1361"/>
      </w:tabs>
      <w:spacing w:before="120"/>
      <w:ind w:left="1361" w:hanging="340"/>
    </w:pPr>
  </w:style>
  <w:style w:type="paragraph" w:styleId="ListBullet5">
    <w:name w:val="List Bullet 5"/>
    <w:basedOn w:val="Normal"/>
    <w:uiPriority w:val="99"/>
    <w:rsid w:val="008A3743"/>
    <w:pPr>
      <w:numPr>
        <w:numId w:val="6"/>
      </w:numPr>
      <w:tabs>
        <w:tab w:val="clear" w:pos="1492"/>
        <w:tab w:val="num" w:pos="1701"/>
      </w:tabs>
      <w:spacing w:before="120"/>
      <w:ind w:left="1701" w:hanging="340"/>
    </w:pPr>
  </w:style>
  <w:style w:type="paragraph" w:styleId="ListContinue">
    <w:name w:val="List Continue"/>
    <w:basedOn w:val="Normal"/>
    <w:uiPriority w:val="99"/>
    <w:rsid w:val="008A3743"/>
    <w:pPr>
      <w:tabs>
        <w:tab w:val="left" w:pos="340"/>
      </w:tabs>
      <w:spacing w:before="120"/>
      <w:ind w:left="340"/>
    </w:pPr>
  </w:style>
  <w:style w:type="paragraph" w:styleId="ListContinue2">
    <w:name w:val="List Continue 2"/>
    <w:basedOn w:val="Normal"/>
    <w:uiPriority w:val="99"/>
    <w:rsid w:val="008A3743"/>
    <w:pPr>
      <w:tabs>
        <w:tab w:val="left" w:pos="680"/>
      </w:tabs>
      <w:spacing w:before="120"/>
      <w:ind w:left="680"/>
    </w:pPr>
  </w:style>
  <w:style w:type="paragraph" w:styleId="ListContinue3">
    <w:name w:val="List Continue 3"/>
    <w:basedOn w:val="Normal"/>
    <w:uiPriority w:val="99"/>
    <w:rsid w:val="008A3743"/>
    <w:pPr>
      <w:tabs>
        <w:tab w:val="left" w:pos="1021"/>
      </w:tabs>
      <w:spacing w:before="120"/>
      <w:ind w:left="1021"/>
    </w:pPr>
  </w:style>
  <w:style w:type="paragraph" w:styleId="ListContinue4">
    <w:name w:val="List Continue 4"/>
    <w:basedOn w:val="Normal"/>
    <w:uiPriority w:val="99"/>
    <w:rsid w:val="008A3743"/>
    <w:pPr>
      <w:tabs>
        <w:tab w:val="left" w:pos="1361"/>
      </w:tabs>
      <w:spacing w:before="120"/>
      <w:ind w:left="1361"/>
    </w:pPr>
  </w:style>
  <w:style w:type="paragraph" w:styleId="ListNumber3">
    <w:name w:val="List Number 3"/>
    <w:basedOn w:val="Normal"/>
    <w:uiPriority w:val="99"/>
    <w:rsid w:val="008A3743"/>
    <w:pPr>
      <w:numPr>
        <w:numId w:val="17"/>
      </w:numPr>
      <w:tabs>
        <w:tab w:val="left" w:pos="1021"/>
      </w:tabs>
      <w:spacing w:before="120"/>
    </w:pPr>
  </w:style>
  <w:style w:type="paragraph" w:styleId="ListNumber4">
    <w:name w:val="List Number 4"/>
    <w:basedOn w:val="Normal"/>
    <w:uiPriority w:val="99"/>
    <w:rsid w:val="008A3743"/>
    <w:pPr>
      <w:numPr>
        <w:numId w:val="9"/>
      </w:numPr>
      <w:tabs>
        <w:tab w:val="left" w:pos="1701"/>
      </w:tabs>
      <w:spacing w:before="120"/>
    </w:pPr>
  </w:style>
  <w:style w:type="paragraph" w:styleId="ListNumber5">
    <w:name w:val="List Number 5"/>
    <w:basedOn w:val="Normal"/>
    <w:uiPriority w:val="99"/>
    <w:rsid w:val="008A3743"/>
    <w:pPr>
      <w:numPr>
        <w:numId w:val="10"/>
      </w:numPr>
      <w:spacing w:before="120"/>
    </w:pPr>
  </w:style>
  <w:style w:type="paragraph" w:customStyle="1" w:styleId="TableHeading">
    <w:name w:val="Table Heading"/>
    <w:basedOn w:val="Tabletext"/>
    <w:link w:val="TableHeadingChar"/>
    <w:qFormat/>
    <w:rsid w:val="008A3743"/>
    <w:pPr>
      <w:spacing w:before="60"/>
    </w:pPr>
    <w:rPr>
      <w:b/>
    </w:rPr>
  </w:style>
  <w:style w:type="paragraph" w:customStyle="1" w:styleId="Tabletext-right">
    <w:name w:val="Table text - right"/>
    <w:basedOn w:val="Tabletext"/>
    <w:link w:val="Tabletext-rightChar"/>
    <w:rsid w:val="008A3743"/>
    <w:pPr>
      <w:jc w:val="right"/>
    </w:pPr>
    <w:rPr>
      <w:rFonts w:eastAsia="Times New Roman" w:cs="Times New Roman"/>
      <w:szCs w:val="20"/>
    </w:rPr>
  </w:style>
  <w:style w:type="paragraph" w:customStyle="1" w:styleId="Tabletext-centred">
    <w:name w:val="Table text - centred"/>
    <w:basedOn w:val="Tabletext-right"/>
    <w:link w:val="Tabletext-centredChar"/>
    <w:rsid w:val="008A3743"/>
    <w:pPr>
      <w:jc w:val="center"/>
    </w:pPr>
  </w:style>
  <w:style w:type="paragraph" w:customStyle="1" w:styleId="TableHeading-right">
    <w:name w:val="Table Heading - right"/>
    <w:basedOn w:val="TableHeading"/>
    <w:link w:val="TableHeading-rightChar"/>
    <w:rsid w:val="008A3743"/>
    <w:pPr>
      <w:jc w:val="right"/>
    </w:pPr>
    <w:rPr>
      <w:rFonts w:eastAsia="Times New Roman" w:cs="Times New Roman"/>
      <w:bCs/>
      <w:szCs w:val="20"/>
    </w:rPr>
  </w:style>
  <w:style w:type="character" w:customStyle="1" w:styleId="Tabletext-rightChar">
    <w:name w:val="Table text - right Char"/>
    <w:basedOn w:val="TabletextChar"/>
    <w:link w:val="Tabletext-right"/>
    <w:rsid w:val="008A3743"/>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8A3743"/>
    <w:rPr>
      <w:rFonts w:ascii="Arial" w:hAnsi="Arial"/>
      <w:sz w:val="20"/>
    </w:rPr>
  </w:style>
  <w:style w:type="character" w:customStyle="1" w:styleId="TableHeadingChar">
    <w:name w:val="Table Heading Char"/>
    <w:basedOn w:val="TabletextChar"/>
    <w:link w:val="TableHeading"/>
    <w:rsid w:val="008A3743"/>
    <w:rPr>
      <w:rFonts w:ascii="Arial" w:hAnsi="Arial"/>
      <w:b/>
      <w:sz w:val="20"/>
    </w:rPr>
  </w:style>
  <w:style w:type="character" w:customStyle="1" w:styleId="TableHeading-rightChar">
    <w:name w:val="Table Heading - right Char"/>
    <w:basedOn w:val="TableHeadingChar"/>
    <w:link w:val="TableHeading-right"/>
    <w:rsid w:val="008A3743"/>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8A3743"/>
    <w:rPr>
      <w:rFonts w:ascii="Arial" w:eastAsia="Times New Roman" w:hAnsi="Arial" w:cs="Times New Roman"/>
      <w:sz w:val="20"/>
      <w:szCs w:val="20"/>
    </w:rPr>
  </w:style>
  <w:style w:type="paragraph" w:customStyle="1" w:styleId="TableHeading-centred">
    <w:name w:val="Table Heading - centred"/>
    <w:basedOn w:val="TableHeading"/>
    <w:rsid w:val="008A3743"/>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8A3743"/>
    <w:rPr>
      <w:rFonts w:ascii="Arial" w:hAnsi="Arial"/>
      <w:sz w:val="20"/>
      <w:szCs w:val="20"/>
    </w:rPr>
  </w:style>
  <w:style w:type="paragraph" w:styleId="TableofFigures">
    <w:name w:val="table of figures"/>
    <w:basedOn w:val="Normal"/>
    <w:next w:val="Normal"/>
    <w:uiPriority w:val="99"/>
    <w:unhideWhenUsed/>
    <w:rsid w:val="008A3743"/>
    <w:pPr>
      <w:spacing w:before="240" w:after="120"/>
    </w:pPr>
  </w:style>
  <w:style w:type="table" w:customStyle="1" w:styleId="ACCCTable3">
    <w:name w:val="ACCC Table 3"/>
    <w:basedOn w:val="TableNormal"/>
    <w:uiPriority w:val="99"/>
    <w:rsid w:val="008A3743"/>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8A3743"/>
    <w:rPr>
      <w:rFonts w:ascii="Arial" w:hAnsi="Arial"/>
      <w:sz w:val="16"/>
      <w:vertAlign w:val="superscript"/>
    </w:rPr>
  </w:style>
  <w:style w:type="paragraph" w:customStyle="1" w:styleId="Numberedparagraph11">
    <w:name w:val="Numbered paragraph 1.1"/>
    <w:basedOn w:val="Numbered11"/>
    <w:qFormat/>
    <w:rsid w:val="008A3743"/>
    <w:pPr>
      <w:ind w:left="680" w:hanging="680"/>
      <w:outlineLvl w:val="9"/>
    </w:pPr>
    <w:rPr>
      <w:bCs w:val="0"/>
      <w:color w:val="auto"/>
      <w:sz w:val="22"/>
    </w:rPr>
  </w:style>
  <w:style w:type="character" w:customStyle="1" w:styleId="Numbered1Char">
    <w:name w:val="Numbered 1 Char"/>
    <w:basedOn w:val="Heading1Char"/>
    <w:link w:val="Numbered1"/>
    <w:rsid w:val="008A3743"/>
    <w:rPr>
      <w:rFonts w:ascii="Lucida Fax" w:eastAsiaTheme="majorEastAsia" w:hAnsi="Lucida Fax" w:cstheme="majorBidi"/>
      <w:bCs/>
      <w:color w:val="51626F"/>
      <w:sz w:val="32"/>
      <w:szCs w:val="28"/>
    </w:rPr>
  </w:style>
  <w:style w:type="paragraph" w:customStyle="1" w:styleId="Numberedparagraph">
    <w:name w:val="Numbered paragraph"/>
    <w:basedOn w:val="Normal"/>
    <w:rsid w:val="008A3743"/>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8A3743"/>
    <w:pPr>
      <w:numPr>
        <w:numId w:val="15"/>
      </w:numPr>
      <w:tabs>
        <w:tab w:val="left" w:pos="680"/>
      </w:tabs>
      <w:spacing w:before="120"/>
    </w:pPr>
    <w:rPr>
      <w:rFonts w:ascii="Arial" w:hAnsi="Arial"/>
    </w:rPr>
  </w:style>
  <w:style w:type="paragraph" w:customStyle="1" w:styleId="Listalphabet3">
    <w:name w:val="List alphabet 3"/>
    <w:rsid w:val="008A3743"/>
    <w:pPr>
      <w:numPr>
        <w:numId w:val="64"/>
      </w:numPr>
      <w:tabs>
        <w:tab w:val="left" w:pos="1021"/>
      </w:tabs>
      <w:spacing w:before="120"/>
    </w:pPr>
    <w:rPr>
      <w:rFonts w:ascii="Arial" w:hAnsi="Arial"/>
    </w:rPr>
  </w:style>
  <w:style w:type="paragraph" w:customStyle="1" w:styleId="Listalphabet4">
    <w:name w:val="List alphabet 4"/>
    <w:rsid w:val="008A3743"/>
    <w:pPr>
      <w:numPr>
        <w:numId w:val="65"/>
      </w:numPr>
      <w:tabs>
        <w:tab w:val="left" w:pos="1361"/>
      </w:tabs>
      <w:spacing w:before="120"/>
    </w:pPr>
    <w:rPr>
      <w:rFonts w:ascii="Arial" w:hAnsi="Arial"/>
    </w:rPr>
  </w:style>
  <w:style w:type="paragraph" w:customStyle="1" w:styleId="Listalphabet5">
    <w:name w:val="List alphabet 5"/>
    <w:rsid w:val="008A3743"/>
    <w:pPr>
      <w:numPr>
        <w:numId w:val="66"/>
      </w:numPr>
      <w:tabs>
        <w:tab w:val="left" w:pos="1701"/>
      </w:tabs>
      <w:spacing w:before="120"/>
    </w:pPr>
    <w:rPr>
      <w:rFonts w:ascii="Arial" w:hAnsi="Arial"/>
    </w:rPr>
  </w:style>
  <w:style w:type="paragraph" w:styleId="ListContinue5">
    <w:name w:val="List Continue 5"/>
    <w:basedOn w:val="Normal"/>
    <w:uiPriority w:val="99"/>
    <w:rsid w:val="008A3743"/>
    <w:pPr>
      <w:tabs>
        <w:tab w:val="left" w:pos="1701"/>
      </w:tabs>
      <w:spacing w:before="120"/>
      <w:ind w:left="1701"/>
    </w:pPr>
  </w:style>
  <w:style w:type="paragraph" w:customStyle="1" w:styleId="Listalphabet">
    <w:name w:val="List alphabet"/>
    <w:qFormat/>
    <w:rsid w:val="008A3743"/>
    <w:pPr>
      <w:numPr>
        <w:numId w:val="16"/>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8A3743"/>
    <w:pPr>
      <w:spacing w:before="0"/>
    </w:pPr>
  </w:style>
  <w:style w:type="character" w:customStyle="1" w:styleId="NoteHeadingChar">
    <w:name w:val="Note Heading Char"/>
    <w:basedOn w:val="DefaultParagraphFont"/>
    <w:link w:val="NoteHeading"/>
    <w:uiPriority w:val="99"/>
    <w:semiHidden/>
    <w:rsid w:val="008A3743"/>
    <w:rPr>
      <w:rFonts w:ascii="Arial" w:hAnsi="Arial"/>
    </w:rPr>
  </w:style>
  <w:style w:type="character" w:styleId="SubtleReference">
    <w:name w:val="Subtle Reference"/>
    <w:basedOn w:val="DefaultParagraphFont"/>
    <w:uiPriority w:val="31"/>
    <w:unhideWhenUsed/>
    <w:rsid w:val="008A3743"/>
    <w:rPr>
      <w:smallCaps/>
      <w:color w:val="4F2D7D" w:themeColor="accent2"/>
      <w:u w:val="single"/>
    </w:rPr>
  </w:style>
  <w:style w:type="paragraph" w:customStyle="1" w:styleId="ListLegal">
    <w:name w:val="List Legal"/>
    <w:basedOn w:val="ListParagraph"/>
    <w:rsid w:val="008A3743"/>
    <w:pPr>
      <w:numPr>
        <w:numId w:val="18"/>
      </w:numPr>
      <w:tabs>
        <w:tab w:val="clear" w:pos="340"/>
        <w:tab w:val="left" w:pos="680"/>
      </w:tabs>
    </w:pPr>
  </w:style>
  <w:style w:type="paragraph" w:customStyle="1" w:styleId="ListLegal2">
    <w:name w:val="List Legal 2"/>
    <w:basedOn w:val="ListLegal"/>
    <w:rsid w:val="008A3743"/>
    <w:pPr>
      <w:numPr>
        <w:numId w:val="20"/>
      </w:numPr>
      <w:tabs>
        <w:tab w:val="clear" w:pos="680"/>
        <w:tab w:val="left" w:pos="1021"/>
      </w:tabs>
    </w:pPr>
  </w:style>
  <w:style w:type="paragraph" w:customStyle="1" w:styleId="ListLegal3">
    <w:name w:val="List Legal 3"/>
    <w:basedOn w:val="ListNumber3"/>
    <w:rsid w:val="008A3743"/>
    <w:pPr>
      <w:numPr>
        <w:numId w:val="19"/>
      </w:numPr>
      <w:tabs>
        <w:tab w:val="clear" w:pos="1021"/>
        <w:tab w:val="left" w:pos="1361"/>
      </w:tabs>
    </w:pPr>
  </w:style>
  <w:style w:type="paragraph" w:customStyle="1" w:styleId="ListLegal4">
    <w:name w:val="List Legal 4"/>
    <w:basedOn w:val="ListLegal3"/>
    <w:rsid w:val="008A3743"/>
    <w:pPr>
      <w:numPr>
        <w:numId w:val="21"/>
      </w:numPr>
      <w:tabs>
        <w:tab w:val="clear" w:pos="1361"/>
        <w:tab w:val="left" w:pos="1701"/>
      </w:tabs>
    </w:pPr>
  </w:style>
  <w:style w:type="paragraph" w:customStyle="1" w:styleId="ListLegal5">
    <w:name w:val="List Legal 5"/>
    <w:basedOn w:val="ListLegal4"/>
    <w:rsid w:val="008A3743"/>
    <w:pPr>
      <w:numPr>
        <w:numId w:val="22"/>
      </w:numPr>
      <w:tabs>
        <w:tab w:val="clear" w:pos="1701"/>
        <w:tab w:val="left" w:pos="2041"/>
      </w:tabs>
    </w:pPr>
  </w:style>
  <w:style w:type="paragraph" w:customStyle="1" w:styleId="LegalNumbering">
    <w:name w:val="Legal Numbering"/>
    <w:basedOn w:val="Normal"/>
    <w:qFormat/>
    <w:rsid w:val="008A3743"/>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after="150"/>
    </w:pPr>
    <w:rPr>
      <w:rFonts w:ascii="Times New Roman" w:eastAsia="Times New Roman" w:hAnsi="Times New Roman" w:cs="Times New Roman"/>
      <w:sz w:val="24"/>
      <w:szCs w:val="24"/>
      <w:lang w:eastAsia="en-AU"/>
    </w:rPr>
  </w:style>
  <w:style w:type="paragraph" w:customStyle="1" w:styleId="heading1teal">
    <w:name w:val="heading1_teal"/>
    <w:basedOn w:val="Normal"/>
    <w:rsid w:val="006D2702"/>
    <w:pPr>
      <w:widowControl w:val="0"/>
      <w:tabs>
        <w:tab w:val="left" w:pos="680"/>
      </w:tabs>
      <w:suppressAutoHyphens/>
      <w:autoSpaceDE w:val="0"/>
      <w:autoSpaceDN w:val="0"/>
      <w:adjustRightInd w:val="0"/>
      <w:spacing w:before="113" w:after="113" w:line="260" w:lineRule="atLeast"/>
      <w:textAlignment w:val="center"/>
    </w:pPr>
    <w:rPr>
      <w:rFonts w:ascii="Humanist777BT-BoldB" w:eastAsia="Times New Roman" w:hAnsi="Humanist777BT-BoldB" w:cs="Humanist777BT-BoldB"/>
      <w:b/>
      <w:bCs/>
      <w:color w:val="19A58C"/>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A3743"/>
    <w:rPr>
      <w:rFonts w:ascii="Arial" w:hAnsi="Arial"/>
    </w:rPr>
  </w:style>
  <w:style w:type="paragraph" w:styleId="Heading1">
    <w:name w:val="heading 1"/>
    <w:basedOn w:val="Normal"/>
    <w:next w:val="Normal"/>
    <w:link w:val="Heading1Char"/>
    <w:qFormat/>
    <w:rsid w:val="008A3743"/>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8A3743"/>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8A3743"/>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8A3743"/>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8A3743"/>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8A3743"/>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8A3743"/>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8A3743"/>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8A3743"/>
    <w:pPr>
      <w:numPr>
        <w:numId w:val="6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rsid w:val="008A37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743"/>
  </w:style>
  <w:style w:type="character" w:customStyle="1" w:styleId="Heading1Char">
    <w:name w:val="Heading 1 Char"/>
    <w:basedOn w:val="DefaultParagraphFont"/>
    <w:link w:val="Heading1"/>
    <w:rsid w:val="008A3743"/>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8A3743"/>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8A3743"/>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8A3743"/>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8A3743"/>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8A3743"/>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Normal"/>
    <w:link w:val="ChaptertitleChar"/>
    <w:rsid w:val="008A3743"/>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A3743"/>
    <w:rPr>
      <w:rFonts w:ascii="Lucida Fax" w:hAnsi="Lucida Fax"/>
      <w:color w:val="4F2D7F"/>
      <w:sz w:val="52"/>
      <w:szCs w:val="52"/>
    </w:rPr>
  </w:style>
  <w:style w:type="paragraph" w:customStyle="1" w:styleId="Tabletext">
    <w:name w:val="Table text"/>
    <w:basedOn w:val="Normal"/>
    <w:link w:val="TabletextChar"/>
    <w:uiPriority w:val="1"/>
    <w:qFormat/>
    <w:rsid w:val="008A3743"/>
    <w:pPr>
      <w:spacing w:before="120" w:after="60"/>
    </w:pPr>
    <w:rPr>
      <w:sz w:val="20"/>
    </w:rPr>
  </w:style>
  <w:style w:type="paragraph" w:customStyle="1" w:styleId="Copyrighttext">
    <w:name w:val="Copyright text"/>
    <w:basedOn w:val="Normal"/>
    <w:link w:val="CopyrighttextChar"/>
    <w:uiPriority w:val="2"/>
    <w:qFormat/>
    <w:rsid w:val="008A3743"/>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8A3743"/>
    <w:rPr>
      <w:rFonts w:ascii="Arial" w:hAnsi="Arial"/>
      <w:color w:val="51626F" w:themeColor="accent1"/>
      <w:sz w:val="16"/>
      <w:szCs w:val="16"/>
    </w:rPr>
  </w:style>
  <w:style w:type="paragraph" w:styleId="TOC8">
    <w:name w:val="toc 8"/>
    <w:basedOn w:val="Normal"/>
    <w:next w:val="Normal"/>
    <w:uiPriority w:val="39"/>
    <w:rsid w:val="008A3743"/>
    <w:pPr>
      <w:tabs>
        <w:tab w:val="right" w:leader="dot" w:pos="9016"/>
      </w:tabs>
      <w:spacing w:after="100"/>
      <w:ind w:left="2977"/>
    </w:pPr>
    <w:rPr>
      <w:noProof/>
    </w:rPr>
  </w:style>
  <w:style w:type="paragraph" w:styleId="TOC9">
    <w:name w:val="toc 9"/>
    <w:basedOn w:val="Normal"/>
    <w:next w:val="Normal"/>
    <w:uiPriority w:val="39"/>
    <w:rsid w:val="008A3743"/>
    <w:pPr>
      <w:tabs>
        <w:tab w:val="right" w:leader="dot" w:pos="9016"/>
      </w:tabs>
      <w:spacing w:after="100"/>
      <w:ind w:left="3402"/>
    </w:pPr>
    <w:rPr>
      <w:noProof/>
    </w:rPr>
  </w:style>
  <w:style w:type="paragraph" w:customStyle="1" w:styleId="Numbered1">
    <w:name w:val="Numbered 1"/>
    <w:basedOn w:val="Heading1"/>
    <w:next w:val="Normal"/>
    <w:link w:val="Numbered1Char"/>
    <w:qFormat/>
    <w:rsid w:val="008A3743"/>
    <w:pPr>
      <w:numPr>
        <w:numId w:val="14"/>
      </w:numPr>
      <w:tabs>
        <w:tab w:val="left" w:pos="680"/>
      </w:tabs>
      <w:ind w:left="680" w:hanging="680"/>
    </w:pPr>
  </w:style>
  <w:style w:type="paragraph" w:customStyle="1" w:styleId="Numbered11">
    <w:name w:val="Numbered 1.1"/>
    <w:basedOn w:val="Heading2"/>
    <w:next w:val="Normal"/>
    <w:qFormat/>
    <w:rsid w:val="008A3743"/>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8A3743"/>
    <w:pPr>
      <w:numPr>
        <w:ilvl w:val="2"/>
        <w:numId w:val="14"/>
      </w:numPr>
      <w:tabs>
        <w:tab w:val="left" w:pos="1361"/>
      </w:tabs>
      <w:ind w:left="1361" w:hanging="1361"/>
      <w:contextualSpacing/>
    </w:pPr>
  </w:style>
  <w:style w:type="paragraph" w:customStyle="1" w:styleId="Numbered1111">
    <w:name w:val="Numbered 1.1.1.1"/>
    <w:basedOn w:val="Heading4"/>
    <w:next w:val="Normal"/>
    <w:rsid w:val="008A3743"/>
    <w:pPr>
      <w:numPr>
        <w:ilvl w:val="3"/>
        <w:numId w:val="14"/>
      </w:numPr>
      <w:tabs>
        <w:tab w:val="left" w:pos="1361"/>
      </w:tabs>
      <w:ind w:left="1361" w:hanging="1361"/>
    </w:pPr>
  </w:style>
  <w:style w:type="paragraph" w:customStyle="1" w:styleId="Numbered11111">
    <w:name w:val="Numbered 1.1.1.1.1"/>
    <w:basedOn w:val="Heading5"/>
    <w:next w:val="Normal"/>
    <w:uiPriority w:val="2"/>
    <w:rsid w:val="008A3743"/>
    <w:pPr>
      <w:numPr>
        <w:ilvl w:val="4"/>
        <w:numId w:val="14"/>
      </w:numPr>
      <w:tabs>
        <w:tab w:val="left" w:pos="1701"/>
      </w:tabs>
      <w:ind w:left="1701" w:hanging="1701"/>
    </w:pPr>
  </w:style>
  <w:style w:type="paragraph" w:customStyle="1" w:styleId="Numbered111111">
    <w:name w:val="Numbered 1.1.1.1.1.1"/>
    <w:basedOn w:val="Heading6"/>
    <w:next w:val="Normal"/>
    <w:uiPriority w:val="2"/>
    <w:rsid w:val="008A3743"/>
    <w:pPr>
      <w:numPr>
        <w:ilvl w:val="5"/>
        <w:numId w:val="14"/>
      </w:numPr>
      <w:tabs>
        <w:tab w:val="left" w:pos="1701"/>
      </w:tabs>
      <w:ind w:left="1701" w:hanging="1701"/>
    </w:pPr>
  </w:style>
  <w:style w:type="paragraph" w:styleId="Header">
    <w:name w:val="header"/>
    <w:basedOn w:val="Normal"/>
    <w:link w:val="HeaderChar"/>
    <w:uiPriority w:val="99"/>
    <w:unhideWhenUsed/>
    <w:qFormat/>
    <w:rsid w:val="008A3743"/>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A3743"/>
    <w:rPr>
      <w:rFonts w:ascii="Arial" w:hAnsi="Arial"/>
      <w:color w:val="51626F" w:themeColor="accent1"/>
      <w:sz w:val="18"/>
    </w:rPr>
  </w:style>
  <w:style w:type="paragraph" w:styleId="NoSpacing">
    <w:name w:val="No Spacing"/>
    <w:uiPriority w:val="1"/>
    <w:qFormat/>
    <w:rsid w:val="008A3743"/>
    <w:pPr>
      <w:spacing w:before="0"/>
    </w:pPr>
    <w:rPr>
      <w:rFonts w:ascii="Arial" w:hAnsi="Arial"/>
    </w:rPr>
  </w:style>
  <w:style w:type="paragraph" w:customStyle="1" w:styleId="Tabletitle">
    <w:name w:val="Table title"/>
    <w:basedOn w:val="Normal"/>
    <w:link w:val="TabletitleChar"/>
    <w:qFormat/>
    <w:rsid w:val="008A3743"/>
    <w:pPr>
      <w:spacing w:before="240" w:after="120"/>
    </w:pPr>
    <w:rPr>
      <w:b/>
      <w:szCs w:val="20"/>
    </w:rPr>
  </w:style>
  <w:style w:type="character" w:customStyle="1" w:styleId="TabletitleChar">
    <w:name w:val="Table title Char"/>
    <w:basedOn w:val="DefaultParagraphFont"/>
    <w:link w:val="Tabletitle"/>
    <w:rsid w:val="008A3743"/>
    <w:rPr>
      <w:rFonts w:ascii="Arial" w:hAnsi="Arial"/>
      <w:b/>
      <w:szCs w:val="20"/>
    </w:rPr>
  </w:style>
  <w:style w:type="paragraph" w:customStyle="1" w:styleId="Charttitle">
    <w:name w:val="Chart title"/>
    <w:basedOn w:val="Tabletitle"/>
    <w:rsid w:val="008A3743"/>
    <w:rPr>
      <w:sz w:val="24"/>
    </w:rPr>
  </w:style>
  <w:style w:type="paragraph" w:styleId="EndnoteText">
    <w:name w:val="endnote text"/>
    <w:basedOn w:val="Normal"/>
    <w:link w:val="EndnoteTextChar"/>
    <w:uiPriority w:val="99"/>
    <w:rsid w:val="008A3743"/>
    <w:pPr>
      <w:spacing w:before="0"/>
    </w:pPr>
    <w:rPr>
      <w:sz w:val="20"/>
      <w:szCs w:val="20"/>
    </w:rPr>
  </w:style>
  <w:style w:type="paragraph" w:customStyle="1" w:styleId="Boxedtext">
    <w:name w:val="Boxed text"/>
    <w:basedOn w:val="Normal"/>
    <w:link w:val="BoxedtextChar"/>
    <w:uiPriority w:val="1"/>
    <w:rsid w:val="008A374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8A3743"/>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A3743"/>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8A3743"/>
    <w:rPr>
      <w:rFonts w:ascii="Lucida Fax" w:hAnsi="Lucida Fax"/>
      <w:b/>
      <w:color w:val="DC5034"/>
      <w:sz w:val="24"/>
      <w:szCs w:val="24"/>
    </w:rPr>
  </w:style>
  <w:style w:type="paragraph" w:customStyle="1" w:styleId="Pullquotetext">
    <w:name w:val="Pull quote text"/>
    <w:link w:val="PullquotetextChar"/>
    <w:uiPriority w:val="1"/>
    <w:rsid w:val="008A3743"/>
    <w:pPr>
      <w:spacing w:before="120"/>
    </w:pPr>
    <w:rPr>
      <w:rFonts w:ascii="Lucida Fax" w:hAnsi="Lucida Fax"/>
      <w:color w:val="DC5034"/>
      <w:sz w:val="24"/>
      <w:szCs w:val="24"/>
    </w:rPr>
  </w:style>
  <w:style w:type="character" w:customStyle="1" w:styleId="PullquotetextChar">
    <w:name w:val="Pull quote text Char"/>
    <w:basedOn w:val="PullquoteheadingChar"/>
    <w:link w:val="Pullquotetext"/>
    <w:uiPriority w:val="1"/>
    <w:rsid w:val="008A3743"/>
    <w:rPr>
      <w:rFonts w:ascii="Lucida Fax" w:hAnsi="Lucida Fax"/>
      <w:b w:val="0"/>
      <w:color w:val="DC5034"/>
      <w:sz w:val="24"/>
      <w:szCs w:val="24"/>
    </w:rPr>
  </w:style>
  <w:style w:type="paragraph" w:customStyle="1" w:styleId="Note">
    <w:name w:val="Note"/>
    <w:basedOn w:val="Normal"/>
    <w:link w:val="NoteChar"/>
    <w:rsid w:val="008A3743"/>
    <w:pPr>
      <w:spacing w:after="120"/>
    </w:pPr>
    <w:rPr>
      <w:i/>
      <w:sz w:val="16"/>
      <w:szCs w:val="16"/>
    </w:rPr>
  </w:style>
  <w:style w:type="character" w:customStyle="1" w:styleId="NoteChar">
    <w:name w:val="Note Char"/>
    <w:basedOn w:val="DefaultParagraphFont"/>
    <w:link w:val="Note"/>
    <w:rsid w:val="008A3743"/>
    <w:rPr>
      <w:rFonts w:ascii="Arial" w:hAnsi="Arial"/>
      <w:i/>
      <w:sz w:val="16"/>
      <w:szCs w:val="16"/>
    </w:rPr>
  </w:style>
  <w:style w:type="paragraph" w:customStyle="1" w:styleId="Source">
    <w:name w:val="Source"/>
    <w:basedOn w:val="Normal"/>
    <w:link w:val="SourceChar"/>
    <w:rsid w:val="008A3743"/>
    <w:pPr>
      <w:spacing w:after="60"/>
    </w:pPr>
    <w:rPr>
      <w:sz w:val="16"/>
      <w:szCs w:val="16"/>
    </w:rPr>
  </w:style>
  <w:style w:type="character" w:customStyle="1" w:styleId="SourceChar">
    <w:name w:val="Source Char"/>
    <w:basedOn w:val="DefaultParagraphFont"/>
    <w:link w:val="Source"/>
    <w:rsid w:val="008A3743"/>
    <w:rPr>
      <w:rFonts w:ascii="Arial" w:hAnsi="Arial"/>
      <w:sz w:val="16"/>
      <w:szCs w:val="16"/>
    </w:rPr>
  </w:style>
  <w:style w:type="paragraph" w:customStyle="1" w:styleId="Footnotes">
    <w:name w:val="Footnotes"/>
    <w:basedOn w:val="FootnoteText"/>
    <w:link w:val="FootnotesChar"/>
    <w:uiPriority w:val="4"/>
    <w:semiHidden/>
    <w:qFormat/>
    <w:rsid w:val="008A3743"/>
  </w:style>
  <w:style w:type="character" w:customStyle="1" w:styleId="FootnotesChar">
    <w:name w:val="Footnotes Char"/>
    <w:basedOn w:val="DefaultParagraphFont"/>
    <w:link w:val="Footnotes"/>
    <w:uiPriority w:val="4"/>
    <w:semiHidden/>
    <w:rsid w:val="008A3743"/>
    <w:rPr>
      <w:rFonts w:ascii="Arial" w:hAnsi="Arial"/>
      <w:sz w:val="16"/>
      <w:szCs w:val="20"/>
    </w:rPr>
  </w:style>
  <w:style w:type="paragraph" w:styleId="Quote">
    <w:name w:val="Quote"/>
    <w:basedOn w:val="Normal"/>
    <w:next w:val="Normal"/>
    <w:link w:val="QuoteChar"/>
    <w:uiPriority w:val="29"/>
    <w:rsid w:val="008A3743"/>
    <w:pPr>
      <w:ind w:left="737"/>
    </w:pPr>
    <w:rPr>
      <w:i/>
      <w:iCs/>
      <w:color w:val="000000" w:themeColor="text1"/>
    </w:rPr>
  </w:style>
  <w:style w:type="character" w:customStyle="1" w:styleId="QuoteChar">
    <w:name w:val="Quote Char"/>
    <w:basedOn w:val="DefaultParagraphFont"/>
    <w:link w:val="Quote"/>
    <w:uiPriority w:val="29"/>
    <w:rsid w:val="008A3743"/>
    <w:rPr>
      <w:rFonts w:ascii="Arial" w:hAnsi="Arial"/>
      <w:i/>
      <w:iCs/>
      <w:color w:val="000000" w:themeColor="text1"/>
    </w:rPr>
  </w:style>
  <w:style w:type="paragraph" w:customStyle="1" w:styleId="Bulletpoint">
    <w:name w:val="Bullet point"/>
    <w:basedOn w:val="ListBullet"/>
    <w:qFormat/>
    <w:rsid w:val="008A3743"/>
    <w:pPr>
      <w:numPr>
        <w:numId w:val="2"/>
      </w:numPr>
      <w:ind w:left="340" w:hanging="340"/>
    </w:pPr>
    <w:rPr>
      <w:rFonts w:cs="Times New Roman"/>
    </w:rPr>
  </w:style>
  <w:style w:type="paragraph" w:styleId="ListBullet">
    <w:name w:val="List Bullet"/>
    <w:basedOn w:val="Normal"/>
    <w:uiPriority w:val="99"/>
    <w:rsid w:val="008A3743"/>
    <w:pPr>
      <w:numPr>
        <w:numId w:val="12"/>
      </w:numPr>
      <w:tabs>
        <w:tab w:val="left" w:pos="340"/>
      </w:tabs>
      <w:spacing w:before="120"/>
      <w:ind w:left="340" w:hanging="340"/>
    </w:pPr>
  </w:style>
  <w:style w:type="paragraph" w:customStyle="1" w:styleId="Bulletpoint2">
    <w:name w:val="Bullet point 2"/>
    <w:basedOn w:val="ListBullet2"/>
    <w:uiPriority w:val="1"/>
    <w:qFormat/>
    <w:rsid w:val="008A3743"/>
    <w:pPr>
      <w:numPr>
        <w:numId w:val="11"/>
      </w:numPr>
      <w:tabs>
        <w:tab w:val="left" w:pos="680"/>
      </w:tabs>
      <w:ind w:left="680" w:hanging="340"/>
    </w:pPr>
  </w:style>
  <w:style w:type="paragraph" w:styleId="ListNumber">
    <w:name w:val="List Number"/>
    <w:basedOn w:val="Normal"/>
    <w:uiPriority w:val="99"/>
    <w:rsid w:val="008A3743"/>
    <w:pPr>
      <w:numPr>
        <w:numId w:val="7"/>
      </w:numPr>
      <w:spacing w:before="120"/>
    </w:pPr>
    <w:rPr>
      <w:color w:val="000000" w:themeColor="text1" w:themeShade="BF"/>
    </w:rPr>
  </w:style>
  <w:style w:type="paragraph" w:styleId="ListBullet2">
    <w:name w:val="List Bullet 2"/>
    <w:basedOn w:val="Normal"/>
    <w:uiPriority w:val="99"/>
    <w:rsid w:val="008A374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8A3743"/>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8A3743"/>
    <w:pPr>
      <w:numPr>
        <w:numId w:val="8"/>
      </w:numPr>
      <w:tabs>
        <w:tab w:val="left" w:pos="680"/>
      </w:tabs>
      <w:spacing w:before="120"/>
    </w:pPr>
    <w:rPr>
      <w:rFonts w:ascii="Arial" w:hAnsi="Arial"/>
    </w:rPr>
  </w:style>
  <w:style w:type="character" w:styleId="Hyperlink">
    <w:name w:val="Hyperlink"/>
    <w:basedOn w:val="DefaultParagraphFont"/>
    <w:uiPriority w:val="99"/>
    <w:qFormat/>
    <w:rsid w:val="008A3743"/>
    <w:rPr>
      <w:rFonts w:ascii="Arial" w:hAnsi="Arial"/>
      <w:color w:val="0000FF"/>
      <w:sz w:val="22"/>
      <w:u w:val="single"/>
    </w:rPr>
  </w:style>
  <w:style w:type="paragraph" w:styleId="BalloonText">
    <w:name w:val="Balloon Text"/>
    <w:basedOn w:val="Normal"/>
    <w:link w:val="BalloonTextChar"/>
    <w:uiPriority w:val="99"/>
    <w:semiHidden/>
    <w:unhideWhenUsed/>
    <w:rsid w:val="008A374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43"/>
    <w:rPr>
      <w:rFonts w:ascii="Tahoma" w:hAnsi="Tahoma" w:cs="Tahoma"/>
      <w:sz w:val="16"/>
      <w:szCs w:val="16"/>
    </w:rPr>
  </w:style>
  <w:style w:type="paragraph" w:styleId="Footer">
    <w:name w:val="footer"/>
    <w:basedOn w:val="Normal"/>
    <w:link w:val="FooterChar"/>
    <w:uiPriority w:val="99"/>
    <w:unhideWhenUsed/>
    <w:qFormat/>
    <w:rsid w:val="008A3743"/>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8A3743"/>
    <w:rPr>
      <w:rFonts w:ascii="Arial" w:hAnsi="Arial"/>
      <w:color w:val="51626F" w:themeColor="accent1"/>
      <w:sz w:val="18"/>
    </w:rPr>
  </w:style>
  <w:style w:type="paragraph" w:styleId="ListParagraph">
    <w:name w:val="List Paragraph"/>
    <w:basedOn w:val="Normal"/>
    <w:uiPriority w:val="34"/>
    <w:qFormat/>
    <w:rsid w:val="008A3743"/>
    <w:pPr>
      <w:numPr>
        <w:numId w:val="13"/>
      </w:numPr>
      <w:tabs>
        <w:tab w:val="left" w:pos="340"/>
      </w:tabs>
      <w:spacing w:before="120"/>
    </w:pPr>
  </w:style>
  <w:style w:type="character" w:customStyle="1" w:styleId="Heading7Char">
    <w:name w:val="Heading 7 Char"/>
    <w:basedOn w:val="DefaultParagraphFont"/>
    <w:link w:val="Heading7"/>
    <w:uiPriority w:val="2"/>
    <w:rsid w:val="008A3743"/>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8A3743"/>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8A3743"/>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8A3743"/>
    <w:pPr>
      <w:numPr>
        <w:ilvl w:val="6"/>
        <w:numId w:val="14"/>
      </w:numPr>
      <w:tabs>
        <w:tab w:val="left" w:pos="2041"/>
      </w:tabs>
      <w:ind w:left="2041" w:hanging="2041"/>
    </w:pPr>
  </w:style>
  <w:style w:type="paragraph" w:customStyle="1" w:styleId="Numbered11111111">
    <w:name w:val="Numbered 1.1.1.1.1.1.1.1"/>
    <w:basedOn w:val="Heading8"/>
    <w:next w:val="Normal"/>
    <w:uiPriority w:val="2"/>
    <w:rsid w:val="008A3743"/>
    <w:pPr>
      <w:numPr>
        <w:ilvl w:val="7"/>
        <w:numId w:val="14"/>
      </w:numPr>
      <w:tabs>
        <w:tab w:val="left" w:pos="2041"/>
      </w:tabs>
      <w:ind w:left="2041" w:hanging="2041"/>
    </w:pPr>
  </w:style>
  <w:style w:type="table" w:styleId="TableGrid">
    <w:name w:val="Table Grid"/>
    <w:aliases w:val="ACCC Table"/>
    <w:basedOn w:val="TableNormal"/>
    <w:uiPriority w:val="59"/>
    <w:rsid w:val="008A3743"/>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8A3743"/>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8A3743"/>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8A3743"/>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8A3743"/>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8A3743"/>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8A374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3743"/>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3743"/>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3743"/>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3743"/>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3743"/>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8A374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A3743"/>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8A3743"/>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8A3743"/>
  </w:style>
  <w:style w:type="paragraph" w:styleId="BodyText3">
    <w:name w:val="Body Text 3"/>
    <w:basedOn w:val="Normal"/>
    <w:link w:val="BodyText3Char"/>
    <w:uiPriority w:val="99"/>
    <w:semiHidden/>
    <w:unhideWhenUsed/>
    <w:rsid w:val="008A3743"/>
    <w:pPr>
      <w:spacing w:after="120"/>
    </w:pPr>
    <w:rPr>
      <w:szCs w:val="16"/>
    </w:rPr>
  </w:style>
  <w:style w:type="character" w:customStyle="1" w:styleId="BodyText3Char">
    <w:name w:val="Body Text 3 Char"/>
    <w:basedOn w:val="DefaultParagraphFont"/>
    <w:link w:val="BodyText3"/>
    <w:uiPriority w:val="99"/>
    <w:semiHidden/>
    <w:rsid w:val="008A3743"/>
    <w:rPr>
      <w:rFonts w:ascii="Arial" w:hAnsi="Arial"/>
      <w:szCs w:val="16"/>
    </w:rPr>
  </w:style>
  <w:style w:type="paragraph" w:styleId="TOC1">
    <w:name w:val="toc 1"/>
    <w:basedOn w:val="Normal"/>
    <w:next w:val="Normal"/>
    <w:autoRedefine/>
    <w:uiPriority w:val="39"/>
    <w:qFormat/>
    <w:rsid w:val="008A374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8A3743"/>
    <w:pPr>
      <w:tabs>
        <w:tab w:val="left" w:pos="880"/>
        <w:tab w:val="right" w:leader="dot" w:pos="9016"/>
      </w:tabs>
      <w:spacing w:after="100"/>
      <w:ind w:left="425"/>
    </w:pPr>
    <w:rPr>
      <w:noProof/>
    </w:rPr>
  </w:style>
  <w:style w:type="paragraph" w:styleId="TOC3">
    <w:name w:val="toc 3"/>
    <w:basedOn w:val="Normal"/>
    <w:next w:val="Normal"/>
    <w:uiPriority w:val="39"/>
    <w:qFormat/>
    <w:rsid w:val="008A3743"/>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8A374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8A374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8A3743"/>
    <w:rPr>
      <w:rFonts w:ascii="Lucida Fax" w:hAnsi="Lucida Fax"/>
      <w:color w:val="DC5034"/>
      <w:sz w:val="24"/>
      <w:szCs w:val="24"/>
    </w:rPr>
  </w:style>
  <w:style w:type="character" w:styleId="BookTitle">
    <w:name w:val="Book Title"/>
    <w:uiPriority w:val="33"/>
    <w:rsid w:val="008A3743"/>
    <w:rPr>
      <w:rFonts w:ascii="Arial" w:hAnsi="Arial"/>
      <w:bCs/>
      <w:i/>
      <w:caps w:val="0"/>
      <w:smallCaps w:val="0"/>
      <w:spacing w:val="0"/>
      <w:sz w:val="22"/>
    </w:rPr>
  </w:style>
  <w:style w:type="table" w:styleId="LightList-Accent1">
    <w:name w:val="Light List Accent 1"/>
    <w:basedOn w:val="TableNormal"/>
    <w:uiPriority w:val="61"/>
    <w:rsid w:val="008A3743"/>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A3743"/>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8A3743"/>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8A3743"/>
    <w:rPr>
      <w:i/>
      <w:iCs/>
    </w:rPr>
  </w:style>
  <w:style w:type="paragraph" w:styleId="NormalIndent">
    <w:name w:val="Normal Indent"/>
    <w:basedOn w:val="Normal"/>
    <w:uiPriority w:val="1"/>
    <w:rsid w:val="008A3743"/>
    <w:pPr>
      <w:ind w:left="720"/>
    </w:pPr>
  </w:style>
  <w:style w:type="paragraph" w:styleId="FootnoteText">
    <w:name w:val="footnote text"/>
    <w:basedOn w:val="Normal"/>
    <w:link w:val="FootnoteTextChar"/>
    <w:uiPriority w:val="2"/>
    <w:rsid w:val="008A3743"/>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8A3743"/>
    <w:rPr>
      <w:rFonts w:ascii="Arial" w:hAnsi="Arial"/>
      <w:sz w:val="16"/>
      <w:szCs w:val="20"/>
    </w:rPr>
  </w:style>
  <w:style w:type="character" w:styleId="FootnoteReference">
    <w:name w:val="footnote reference"/>
    <w:basedOn w:val="DefaultParagraphFont"/>
    <w:uiPriority w:val="99"/>
    <w:semiHidden/>
    <w:unhideWhenUsed/>
    <w:rsid w:val="008A3743"/>
    <w:rPr>
      <w:vertAlign w:val="superscript"/>
    </w:rPr>
  </w:style>
  <w:style w:type="character" w:styleId="Strong">
    <w:name w:val="Strong"/>
    <w:basedOn w:val="DefaultParagraphFont"/>
    <w:uiPriority w:val="22"/>
    <w:qFormat/>
    <w:rsid w:val="008A3743"/>
    <w:rPr>
      <w:b/>
      <w:bCs/>
    </w:rPr>
  </w:style>
  <w:style w:type="paragraph" w:styleId="Subtitle">
    <w:name w:val="Subtitle"/>
    <w:next w:val="Normal"/>
    <w:link w:val="SubtitleChar"/>
    <w:uiPriority w:val="11"/>
    <w:qFormat/>
    <w:rsid w:val="008A3743"/>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A3743"/>
    <w:rPr>
      <w:rFonts w:ascii="Lucida Fax" w:hAnsi="Lucida Fax"/>
      <w:color w:val="4F2D7F"/>
      <w:sz w:val="52"/>
      <w:szCs w:val="52"/>
    </w:rPr>
  </w:style>
  <w:style w:type="table" w:styleId="LightShading-Accent4">
    <w:name w:val="Light Shading Accent 4"/>
    <w:basedOn w:val="TableNormal"/>
    <w:uiPriority w:val="60"/>
    <w:rsid w:val="008A3743"/>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8A3743"/>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8A3743"/>
    <w:pPr>
      <w:tabs>
        <w:tab w:val="right" w:leader="dot" w:pos="9016"/>
      </w:tabs>
      <w:spacing w:after="100"/>
      <w:ind w:left="1276"/>
    </w:pPr>
    <w:rPr>
      <w:noProof/>
    </w:rPr>
  </w:style>
  <w:style w:type="paragraph" w:styleId="TOC5">
    <w:name w:val="toc 5"/>
    <w:basedOn w:val="Normal"/>
    <w:next w:val="Normal"/>
    <w:uiPriority w:val="39"/>
    <w:rsid w:val="008A3743"/>
    <w:pPr>
      <w:tabs>
        <w:tab w:val="right" w:leader="dot" w:pos="9016"/>
      </w:tabs>
      <w:spacing w:after="100"/>
      <w:ind w:left="1701"/>
    </w:pPr>
    <w:rPr>
      <w:noProof/>
    </w:rPr>
  </w:style>
  <w:style w:type="paragraph" w:styleId="TOC6">
    <w:name w:val="toc 6"/>
    <w:basedOn w:val="Normal"/>
    <w:next w:val="Normal"/>
    <w:uiPriority w:val="39"/>
    <w:rsid w:val="008A3743"/>
    <w:pPr>
      <w:tabs>
        <w:tab w:val="right" w:leader="dot" w:pos="9016"/>
      </w:tabs>
      <w:spacing w:after="100"/>
      <w:ind w:left="2127"/>
    </w:pPr>
    <w:rPr>
      <w:noProof/>
    </w:rPr>
  </w:style>
  <w:style w:type="paragraph" w:styleId="TOC7">
    <w:name w:val="toc 7"/>
    <w:basedOn w:val="Normal"/>
    <w:next w:val="Normal"/>
    <w:uiPriority w:val="39"/>
    <w:rsid w:val="008A3743"/>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8A3743"/>
    <w:pPr>
      <w:ind w:left="220" w:hanging="220"/>
    </w:pPr>
  </w:style>
  <w:style w:type="table" w:customStyle="1" w:styleId="LightShading1">
    <w:name w:val="Light Shading1"/>
    <w:basedOn w:val="TableNormal"/>
    <w:next w:val="LightShading"/>
    <w:uiPriority w:val="60"/>
    <w:rsid w:val="008A3743"/>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8A3743"/>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8A3743"/>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8A3743"/>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8A374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A3743"/>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8A3743"/>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8A3743"/>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8A3743"/>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8A3743"/>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8A3743"/>
    <w:pPr>
      <w:numPr>
        <w:ilvl w:val="8"/>
        <w:numId w:val="14"/>
      </w:numPr>
      <w:tabs>
        <w:tab w:val="left" w:pos="2381"/>
      </w:tabs>
      <w:ind w:left="2381" w:hanging="2381"/>
    </w:pPr>
  </w:style>
  <w:style w:type="paragraph" w:styleId="Caption">
    <w:name w:val="caption"/>
    <w:basedOn w:val="Normal"/>
    <w:next w:val="Normal"/>
    <w:uiPriority w:val="35"/>
    <w:unhideWhenUsed/>
    <w:qFormat/>
    <w:rsid w:val="008A3743"/>
    <w:pPr>
      <w:spacing w:before="240" w:after="120"/>
    </w:pPr>
    <w:rPr>
      <w:b/>
      <w:bCs/>
      <w:sz w:val="24"/>
      <w:szCs w:val="18"/>
    </w:rPr>
  </w:style>
  <w:style w:type="paragraph" w:styleId="List">
    <w:name w:val="List"/>
    <w:basedOn w:val="Normal"/>
    <w:uiPriority w:val="99"/>
    <w:rsid w:val="008A3743"/>
    <w:pPr>
      <w:tabs>
        <w:tab w:val="left" w:pos="340"/>
      </w:tabs>
      <w:spacing w:before="120"/>
      <w:ind w:left="340" w:hanging="340"/>
    </w:pPr>
  </w:style>
  <w:style w:type="paragraph" w:styleId="List2">
    <w:name w:val="List 2"/>
    <w:basedOn w:val="Normal"/>
    <w:uiPriority w:val="99"/>
    <w:rsid w:val="008A3743"/>
    <w:pPr>
      <w:tabs>
        <w:tab w:val="left" w:pos="680"/>
      </w:tabs>
      <w:spacing w:before="120"/>
      <w:ind w:left="680" w:hanging="340"/>
    </w:pPr>
  </w:style>
  <w:style w:type="paragraph" w:styleId="List3">
    <w:name w:val="List 3"/>
    <w:basedOn w:val="Normal"/>
    <w:uiPriority w:val="99"/>
    <w:rsid w:val="008A3743"/>
    <w:pPr>
      <w:tabs>
        <w:tab w:val="left" w:pos="1021"/>
      </w:tabs>
      <w:spacing w:before="120"/>
      <w:ind w:left="1020" w:hanging="340"/>
    </w:pPr>
  </w:style>
  <w:style w:type="paragraph" w:styleId="List4">
    <w:name w:val="List 4"/>
    <w:basedOn w:val="Normal"/>
    <w:uiPriority w:val="99"/>
    <w:rsid w:val="008A3743"/>
    <w:pPr>
      <w:tabs>
        <w:tab w:val="left" w:pos="1361"/>
      </w:tabs>
      <w:spacing w:before="120"/>
      <w:ind w:left="1361" w:hanging="340"/>
    </w:pPr>
  </w:style>
  <w:style w:type="paragraph" w:styleId="List5">
    <w:name w:val="List 5"/>
    <w:basedOn w:val="Normal"/>
    <w:uiPriority w:val="99"/>
    <w:rsid w:val="008A3743"/>
    <w:pPr>
      <w:tabs>
        <w:tab w:val="left" w:pos="1701"/>
      </w:tabs>
      <w:spacing w:before="120"/>
      <w:ind w:left="1701" w:hanging="340"/>
    </w:pPr>
  </w:style>
  <w:style w:type="paragraph" w:styleId="ListBullet3">
    <w:name w:val="List Bullet 3"/>
    <w:basedOn w:val="Normal"/>
    <w:uiPriority w:val="99"/>
    <w:rsid w:val="008A3743"/>
    <w:pPr>
      <w:numPr>
        <w:numId w:val="4"/>
      </w:numPr>
      <w:tabs>
        <w:tab w:val="clear" w:pos="926"/>
        <w:tab w:val="num" w:pos="1021"/>
      </w:tabs>
      <w:spacing w:before="120"/>
      <w:ind w:left="1020" w:hanging="340"/>
    </w:pPr>
  </w:style>
  <w:style w:type="paragraph" w:styleId="ListBullet4">
    <w:name w:val="List Bullet 4"/>
    <w:basedOn w:val="Normal"/>
    <w:uiPriority w:val="99"/>
    <w:rsid w:val="008A3743"/>
    <w:pPr>
      <w:numPr>
        <w:numId w:val="5"/>
      </w:numPr>
      <w:tabs>
        <w:tab w:val="clear" w:pos="1209"/>
        <w:tab w:val="num" w:pos="1361"/>
      </w:tabs>
      <w:spacing w:before="120"/>
      <w:ind w:left="1361" w:hanging="340"/>
    </w:pPr>
  </w:style>
  <w:style w:type="paragraph" w:styleId="ListBullet5">
    <w:name w:val="List Bullet 5"/>
    <w:basedOn w:val="Normal"/>
    <w:uiPriority w:val="99"/>
    <w:rsid w:val="008A3743"/>
    <w:pPr>
      <w:numPr>
        <w:numId w:val="6"/>
      </w:numPr>
      <w:tabs>
        <w:tab w:val="clear" w:pos="1492"/>
        <w:tab w:val="num" w:pos="1701"/>
      </w:tabs>
      <w:spacing w:before="120"/>
      <w:ind w:left="1701" w:hanging="340"/>
    </w:pPr>
  </w:style>
  <w:style w:type="paragraph" w:styleId="ListContinue">
    <w:name w:val="List Continue"/>
    <w:basedOn w:val="Normal"/>
    <w:uiPriority w:val="99"/>
    <w:rsid w:val="008A3743"/>
    <w:pPr>
      <w:tabs>
        <w:tab w:val="left" w:pos="340"/>
      </w:tabs>
      <w:spacing w:before="120"/>
      <w:ind w:left="340"/>
    </w:pPr>
  </w:style>
  <w:style w:type="paragraph" w:styleId="ListContinue2">
    <w:name w:val="List Continue 2"/>
    <w:basedOn w:val="Normal"/>
    <w:uiPriority w:val="99"/>
    <w:rsid w:val="008A3743"/>
    <w:pPr>
      <w:tabs>
        <w:tab w:val="left" w:pos="680"/>
      </w:tabs>
      <w:spacing w:before="120"/>
      <w:ind w:left="680"/>
    </w:pPr>
  </w:style>
  <w:style w:type="paragraph" w:styleId="ListContinue3">
    <w:name w:val="List Continue 3"/>
    <w:basedOn w:val="Normal"/>
    <w:uiPriority w:val="99"/>
    <w:rsid w:val="008A3743"/>
    <w:pPr>
      <w:tabs>
        <w:tab w:val="left" w:pos="1021"/>
      </w:tabs>
      <w:spacing w:before="120"/>
      <w:ind w:left="1021"/>
    </w:pPr>
  </w:style>
  <w:style w:type="paragraph" w:styleId="ListContinue4">
    <w:name w:val="List Continue 4"/>
    <w:basedOn w:val="Normal"/>
    <w:uiPriority w:val="99"/>
    <w:rsid w:val="008A3743"/>
    <w:pPr>
      <w:tabs>
        <w:tab w:val="left" w:pos="1361"/>
      </w:tabs>
      <w:spacing w:before="120"/>
      <w:ind w:left="1361"/>
    </w:pPr>
  </w:style>
  <w:style w:type="paragraph" w:styleId="ListNumber3">
    <w:name w:val="List Number 3"/>
    <w:basedOn w:val="Normal"/>
    <w:uiPriority w:val="99"/>
    <w:rsid w:val="008A3743"/>
    <w:pPr>
      <w:numPr>
        <w:numId w:val="17"/>
      </w:numPr>
      <w:tabs>
        <w:tab w:val="left" w:pos="1021"/>
      </w:tabs>
      <w:spacing w:before="120"/>
    </w:pPr>
  </w:style>
  <w:style w:type="paragraph" w:styleId="ListNumber4">
    <w:name w:val="List Number 4"/>
    <w:basedOn w:val="Normal"/>
    <w:uiPriority w:val="99"/>
    <w:rsid w:val="008A3743"/>
    <w:pPr>
      <w:numPr>
        <w:numId w:val="9"/>
      </w:numPr>
      <w:tabs>
        <w:tab w:val="left" w:pos="1701"/>
      </w:tabs>
      <w:spacing w:before="120"/>
    </w:pPr>
  </w:style>
  <w:style w:type="paragraph" w:styleId="ListNumber5">
    <w:name w:val="List Number 5"/>
    <w:basedOn w:val="Normal"/>
    <w:uiPriority w:val="99"/>
    <w:rsid w:val="008A3743"/>
    <w:pPr>
      <w:numPr>
        <w:numId w:val="10"/>
      </w:numPr>
      <w:spacing w:before="120"/>
    </w:pPr>
  </w:style>
  <w:style w:type="paragraph" w:customStyle="1" w:styleId="TableHeading">
    <w:name w:val="Table Heading"/>
    <w:basedOn w:val="Tabletext"/>
    <w:link w:val="TableHeadingChar"/>
    <w:qFormat/>
    <w:rsid w:val="008A3743"/>
    <w:pPr>
      <w:spacing w:before="60"/>
    </w:pPr>
    <w:rPr>
      <w:b/>
    </w:rPr>
  </w:style>
  <w:style w:type="paragraph" w:customStyle="1" w:styleId="Tabletext-right">
    <w:name w:val="Table text - right"/>
    <w:basedOn w:val="Tabletext"/>
    <w:link w:val="Tabletext-rightChar"/>
    <w:rsid w:val="008A3743"/>
    <w:pPr>
      <w:jc w:val="right"/>
    </w:pPr>
    <w:rPr>
      <w:rFonts w:eastAsia="Times New Roman" w:cs="Times New Roman"/>
      <w:szCs w:val="20"/>
    </w:rPr>
  </w:style>
  <w:style w:type="paragraph" w:customStyle="1" w:styleId="Tabletext-centred">
    <w:name w:val="Table text - centred"/>
    <w:basedOn w:val="Tabletext-right"/>
    <w:link w:val="Tabletext-centredChar"/>
    <w:rsid w:val="008A3743"/>
    <w:pPr>
      <w:jc w:val="center"/>
    </w:pPr>
  </w:style>
  <w:style w:type="paragraph" w:customStyle="1" w:styleId="TableHeading-right">
    <w:name w:val="Table Heading - right"/>
    <w:basedOn w:val="TableHeading"/>
    <w:link w:val="TableHeading-rightChar"/>
    <w:rsid w:val="008A3743"/>
    <w:pPr>
      <w:jc w:val="right"/>
    </w:pPr>
    <w:rPr>
      <w:rFonts w:eastAsia="Times New Roman" w:cs="Times New Roman"/>
      <w:bCs/>
      <w:szCs w:val="20"/>
    </w:rPr>
  </w:style>
  <w:style w:type="character" w:customStyle="1" w:styleId="Tabletext-rightChar">
    <w:name w:val="Table text - right Char"/>
    <w:basedOn w:val="TabletextChar"/>
    <w:link w:val="Tabletext-right"/>
    <w:rsid w:val="008A3743"/>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8A3743"/>
    <w:rPr>
      <w:rFonts w:ascii="Arial" w:hAnsi="Arial"/>
      <w:sz w:val="20"/>
    </w:rPr>
  </w:style>
  <w:style w:type="character" w:customStyle="1" w:styleId="TableHeadingChar">
    <w:name w:val="Table Heading Char"/>
    <w:basedOn w:val="TabletextChar"/>
    <w:link w:val="TableHeading"/>
    <w:rsid w:val="008A3743"/>
    <w:rPr>
      <w:rFonts w:ascii="Arial" w:hAnsi="Arial"/>
      <w:b/>
      <w:sz w:val="20"/>
    </w:rPr>
  </w:style>
  <w:style w:type="character" w:customStyle="1" w:styleId="TableHeading-rightChar">
    <w:name w:val="Table Heading - right Char"/>
    <w:basedOn w:val="TableHeadingChar"/>
    <w:link w:val="TableHeading-right"/>
    <w:rsid w:val="008A3743"/>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8A3743"/>
    <w:rPr>
      <w:rFonts w:ascii="Arial" w:eastAsia="Times New Roman" w:hAnsi="Arial" w:cs="Times New Roman"/>
      <w:sz w:val="20"/>
      <w:szCs w:val="20"/>
    </w:rPr>
  </w:style>
  <w:style w:type="paragraph" w:customStyle="1" w:styleId="TableHeading-centred">
    <w:name w:val="Table Heading - centred"/>
    <w:basedOn w:val="TableHeading"/>
    <w:rsid w:val="008A3743"/>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8A3743"/>
    <w:rPr>
      <w:rFonts w:ascii="Arial" w:hAnsi="Arial"/>
      <w:sz w:val="20"/>
      <w:szCs w:val="20"/>
    </w:rPr>
  </w:style>
  <w:style w:type="paragraph" w:styleId="TableofFigures">
    <w:name w:val="table of figures"/>
    <w:basedOn w:val="Normal"/>
    <w:next w:val="Normal"/>
    <w:uiPriority w:val="99"/>
    <w:unhideWhenUsed/>
    <w:rsid w:val="008A3743"/>
    <w:pPr>
      <w:spacing w:before="240" w:after="120"/>
    </w:pPr>
  </w:style>
  <w:style w:type="table" w:customStyle="1" w:styleId="ACCCTable3">
    <w:name w:val="ACCC Table 3"/>
    <w:basedOn w:val="TableNormal"/>
    <w:uiPriority w:val="99"/>
    <w:rsid w:val="008A3743"/>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8A3743"/>
    <w:rPr>
      <w:rFonts w:ascii="Arial" w:hAnsi="Arial"/>
      <w:sz w:val="16"/>
      <w:vertAlign w:val="superscript"/>
    </w:rPr>
  </w:style>
  <w:style w:type="paragraph" w:customStyle="1" w:styleId="Numberedparagraph11">
    <w:name w:val="Numbered paragraph 1.1"/>
    <w:basedOn w:val="Numbered11"/>
    <w:qFormat/>
    <w:rsid w:val="008A3743"/>
    <w:pPr>
      <w:ind w:left="680" w:hanging="680"/>
      <w:outlineLvl w:val="9"/>
    </w:pPr>
    <w:rPr>
      <w:bCs w:val="0"/>
      <w:color w:val="auto"/>
      <w:sz w:val="22"/>
    </w:rPr>
  </w:style>
  <w:style w:type="character" w:customStyle="1" w:styleId="Numbered1Char">
    <w:name w:val="Numbered 1 Char"/>
    <w:basedOn w:val="Heading1Char"/>
    <w:link w:val="Numbered1"/>
    <w:rsid w:val="008A3743"/>
    <w:rPr>
      <w:rFonts w:ascii="Lucida Fax" w:eastAsiaTheme="majorEastAsia" w:hAnsi="Lucida Fax" w:cstheme="majorBidi"/>
      <w:bCs/>
      <w:color w:val="51626F"/>
      <w:sz w:val="32"/>
      <w:szCs w:val="28"/>
    </w:rPr>
  </w:style>
  <w:style w:type="paragraph" w:customStyle="1" w:styleId="Numberedparagraph">
    <w:name w:val="Numbered paragraph"/>
    <w:basedOn w:val="Normal"/>
    <w:rsid w:val="008A3743"/>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8A3743"/>
    <w:pPr>
      <w:numPr>
        <w:numId w:val="15"/>
      </w:numPr>
      <w:tabs>
        <w:tab w:val="left" w:pos="680"/>
      </w:tabs>
      <w:spacing w:before="120"/>
    </w:pPr>
    <w:rPr>
      <w:rFonts w:ascii="Arial" w:hAnsi="Arial"/>
    </w:rPr>
  </w:style>
  <w:style w:type="paragraph" w:customStyle="1" w:styleId="Listalphabet3">
    <w:name w:val="List alphabet 3"/>
    <w:rsid w:val="008A3743"/>
    <w:pPr>
      <w:numPr>
        <w:numId w:val="64"/>
      </w:numPr>
      <w:tabs>
        <w:tab w:val="left" w:pos="1021"/>
      </w:tabs>
      <w:spacing w:before="120"/>
    </w:pPr>
    <w:rPr>
      <w:rFonts w:ascii="Arial" w:hAnsi="Arial"/>
    </w:rPr>
  </w:style>
  <w:style w:type="paragraph" w:customStyle="1" w:styleId="Listalphabet4">
    <w:name w:val="List alphabet 4"/>
    <w:rsid w:val="008A3743"/>
    <w:pPr>
      <w:numPr>
        <w:numId w:val="65"/>
      </w:numPr>
      <w:tabs>
        <w:tab w:val="left" w:pos="1361"/>
      </w:tabs>
      <w:spacing w:before="120"/>
    </w:pPr>
    <w:rPr>
      <w:rFonts w:ascii="Arial" w:hAnsi="Arial"/>
    </w:rPr>
  </w:style>
  <w:style w:type="paragraph" w:customStyle="1" w:styleId="Listalphabet5">
    <w:name w:val="List alphabet 5"/>
    <w:rsid w:val="008A3743"/>
    <w:pPr>
      <w:numPr>
        <w:numId w:val="66"/>
      </w:numPr>
      <w:tabs>
        <w:tab w:val="left" w:pos="1701"/>
      </w:tabs>
      <w:spacing w:before="120"/>
    </w:pPr>
    <w:rPr>
      <w:rFonts w:ascii="Arial" w:hAnsi="Arial"/>
    </w:rPr>
  </w:style>
  <w:style w:type="paragraph" w:styleId="ListContinue5">
    <w:name w:val="List Continue 5"/>
    <w:basedOn w:val="Normal"/>
    <w:uiPriority w:val="99"/>
    <w:rsid w:val="008A3743"/>
    <w:pPr>
      <w:tabs>
        <w:tab w:val="left" w:pos="1701"/>
      </w:tabs>
      <w:spacing w:before="120"/>
      <w:ind w:left="1701"/>
    </w:pPr>
  </w:style>
  <w:style w:type="paragraph" w:customStyle="1" w:styleId="Listalphabet">
    <w:name w:val="List alphabet"/>
    <w:qFormat/>
    <w:rsid w:val="008A3743"/>
    <w:pPr>
      <w:numPr>
        <w:numId w:val="16"/>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8A3743"/>
    <w:pPr>
      <w:spacing w:before="0"/>
    </w:pPr>
  </w:style>
  <w:style w:type="character" w:customStyle="1" w:styleId="NoteHeadingChar">
    <w:name w:val="Note Heading Char"/>
    <w:basedOn w:val="DefaultParagraphFont"/>
    <w:link w:val="NoteHeading"/>
    <w:uiPriority w:val="99"/>
    <w:semiHidden/>
    <w:rsid w:val="008A3743"/>
    <w:rPr>
      <w:rFonts w:ascii="Arial" w:hAnsi="Arial"/>
    </w:rPr>
  </w:style>
  <w:style w:type="character" w:styleId="SubtleReference">
    <w:name w:val="Subtle Reference"/>
    <w:basedOn w:val="DefaultParagraphFont"/>
    <w:uiPriority w:val="31"/>
    <w:unhideWhenUsed/>
    <w:rsid w:val="008A3743"/>
    <w:rPr>
      <w:smallCaps/>
      <w:color w:val="4F2D7D" w:themeColor="accent2"/>
      <w:u w:val="single"/>
    </w:rPr>
  </w:style>
  <w:style w:type="paragraph" w:customStyle="1" w:styleId="ListLegal">
    <w:name w:val="List Legal"/>
    <w:basedOn w:val="ListParagraph"/>
    <w:rsid w:val="008A3743"/>
    <w:pPr>
      <w:numPr>
        <w:numId w:val="18"/>
      </w:numPr>
      <w:tabs>
        <w:tab w:val="clear" w:pos="340"/>
        <w:tab w:val="left" w:pos="680"/>
      </w:tabs>
    </w:pPr>
  </w:style>
  <w:style w:type="paragraph" w:customStyle="1" w:styleId="ListLegal2">
    <w:name w:val="List Legal 2"/>
    <w:basedOn w:val="ListLegal"/>
    <w:rsid w:val="008A3743"/>
    <w:pPr>
      <w:numPr>
        <w:numId w:val="20"/>
      </w:numPr>
      <w:tabs>
        <w:tab w:val="clear" w:pos="680"/>
        <w:tab w:val="left" w:pos="1021"/>
      </w:tabs>
    </w:pPr>
  </w:style>
  <w:style w:type="paragraph" w:customStyle="1" w:styleId="ListLegal3">
    <w:name w:val="List Legal 3"/>
    <w:basedOn w:val="ListNumber3"/>
    <w:rsid w:val="008A3743"/>
    <w:pPr>
      <w:numPr>
        <w:numId w:val="19"/>
      </w:numPr>
      <w:tabs>
        <w:tab w:val="clear" w:pos="1021"/>
        <w:tab w:val="left" w:pos="1361"/>
      </w:tabs>
    </w:pPr>
  </w:style>
  <w:style w:type="paragraph" w:customStyle="1" w:styleId="ListLegal4">
    <w:name w:val="List Legal 4"/>
    <w:basedOn w:val="ListLegal3"/>
    <w:rsid w:val="008A3743"/>
    <w:pPr>
      <w:numPr>
        <w:numId w:val="21"/>
      </w:numPr>
      <w:tabs>
        <w:tab w:val="clear" w:pos="1361"/>
        <w:tab w:val="left" w:pos="1701"/>
      </w:tabs>
    </w:pPr>
  </w:style>
  <w:style w:type="paragraph" w:customStyle="1" w:styleId="ListLegal5">
    <w:name w:val="List Legal 5"/>
    <w:basedOn w:val="ListLegal4"/>
    <w:rsid w:val="008A3743"/>
    <w:pPr>
      <w:numPr>
        <w:numId w:val="22"/>
      </w:numPr>
      <w:tabs>
        <w:tab w:val="clear" w:pos="1701"/>
        <w:tab w:val="left" w:pos="2041"/>
      </w:tabs>
    </w:pPr>
  </w:style>
  <w:style w:type="paragraph" w:customStyle="1" w:styleId="LegalNumbering">
    <w:name w:val="Legal Numbering"/>
    <w:basedOn w:val="Normal"/>
    <w:qFormat/>
    <w:rsid w:val="008A3743"/>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after="150"/>
    </w:pPr>
    <w:rPr>
      <w:rFonts w:ascii="Times New Roman" w:eastAsia="Times New Roman" w:hAnsi="Times New Roman" w:cs="Times New Roman"/>
      <w:sz w:val="24"/>
      <w:szCs w:val="24"/>
      <w:lang w:eastAsia="en-AU"/>
    </w:rPr>
  </w:style>
  <w:style w:type="paragraph" w:customStyle="1" w:styleId="heading1teal">
    <w:name w:val="heading1_teal"/>
    <w:basedOn w:val="Normal"/>
    <w:rsid w:val="006D2702"/>
    <w:pPr>
      <w:widowControl w:val="0"/>
      <w:tabs>
        <w:tab w:val="left" w:pos="680"/>
      </w:tabs>
      <w:suppressAutoHyphens/>
      <w:autoSpaceDE w:val="0"/>
      <w:autoSpaceDN w:val="0"/>
      <w:adjustRightInd w:val="0"/>
      <w:spacing w:before="113" w:after="113" w:line="260" w:lineRule="atLeast"/>
      <w:textAlignment w:val="center"/>
    </w:pPr>
    <w:rPr>
      <w:rFonts w:ascii="Humanist777BT-BoldB" w:eastAsia="Times New Roman" w:hAnsi="Humanist777BT-BoldB" w:cs="Humanist777BT-BoldB"/>
      <w:b/>
      <w:bCs/>
      <w:color w:val="19A58C"/>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347">
      <w:bodyDiv w:val="1"/>
      <w:marLeft w:val="0"/>
      <w:marRight w:val="0"/>
      <w:marTop w:val="0"/>
      <w:marBottom w:val="0"/>
      <w:divBdr>
        <w:top w:val="none" w:sz="0" w:space="0" w:color="auto"/>
        <w:left w:val="none" w:sz="0" w:space="0" w:color="auto"/>
        <w:bottom w:val="none" w:sz="0" w:space="0" w:color="auto"/>
        <w:right w:val="none" w:sz="0" w:space="0" w:color="auto"/>
      </w:divBdr>
      <w:divsChild>
        <w:div w:id="2140603766">
          <w:marLeft w:val="0"/>
          <w:marRight w:val="0"/>
          <w:marTop w:val="180"/>
          <w:marBottom w:val="180"/>
          <w:divBdr>
            <w:top w:val="none" w:sz="0" w:space="0" w:color="auto"/>
            <w:left w:val="none" w:sz="0" w:space="0" w:color="auto"/>
            <w:bottom w:val="none" w:sz="0" w:space="0" w:color="auto"/>
            <w:right w:val="none" w:sz="0" w:space="0" w:color="auto"/>
          </w:divBdr>
          <w:divsChild>
            <w:div w:id="130487050">
              <w:marLeft w:val="-225"/>
              <w:marRight w:val="-225"/>
              <w:marTop w:val="0"/>
              <w:marBottom w:val="0"/>
              <w:divBdr>
                <w:top w:val="none" w:sz="0" w:space="0" w:color="auto"/>
                <w:left w:val="none" w:sz="0" w:space="0" w:color="auto"/>
                <w:bottom w:val="none" w:sz="0" w:space="0" w:color="auto"/>
                <w:right w:val="none" w:sz="0" w:space="0" w:color="auto"/>
              </w:divBdr>
              <w:divsChild>
                <w:div w:id="1256597777">
                  <w:marLeft w:val="0"/>
                  <w:marRight w:val="0"/>
                  <w:marTop w:val="0"/>
                  <w:marBottom w:val="0"/>
                  <w:divBdr>
                    <w:top w:val="none" w:sz="0" w:space="0" w:color="auto"/>
                    <w:left w:val="none" w:sz="0" w:space="0" w:color="auto"/>
                    <w:bottom w:val="none" w:sz="0" w:space="0" w:color="auto"/>
                    <w:right w:val="none" w:sz="0" w:space="0" w:color="auto"/>
                  </w:divBdr>
                  <w:divsChild>
                    <w:div w:id="150678233">
                      <w:marLeft w:val="-225"/>
                      <w:marRight w:val="-225"/>
                      <w:marTop w:val="0"/>
                      <w:marBottom w:val="0"/>
                      <w:divBdr>
                        <w:top w:val="none" w:sz="0" w:space="0" w:color="auto"/>
                        <w:left w:val="none" w:sz="0" w:space="0" w:color="auto"/>
                        <w:bottom w:val="none" w:sz="0" w:space="0" w:color="auto"/>
                        <w:right w:val="none" w:sz="0" w:space="0" w:color="auto"/>
                      </w:divBdr>
                      <w:divsChild>
                        <w:div w:id="1698769436">
                          <w:marLeft w:val="0"/>
                          <w:marRight w:val="0"/>
                          <w:marTop w:val="0"/>
                          <w:marBottom w:val="0"/>
                          <w:divBdr>
                            <w:top w:val="none" w:sz="0" w:space="0" w:color="auto"/>
                            <w:left w:val="none" w:sz="0" w:space="0" w:color="auto"/>
                            <w:bottom w:val="none" w:sz="0" w:space="0" w:color="auto"/>
                            <w:right w:val="none" w:sz="0" w:space="0" w:color="auto"/>
                          </w:divBdr>
                          <w:divsChild>
                            <w:div w:id="1028918025">
                              <w:marLeft w:val="0"/>
                              <w:marRight w:val="0"/>
                              <w:marTop w:val="0"/>
                              <w:marBottom w:val="0"/>
                              <w:divBdr>
                                <w:top w:val="none" w:sz="0" w:space="0" w:color="auto"/>
                                <w:left w:val="none" w:sz="0" w:space="0" w:color="auto"/>
                                <w:bottom w:val="none" w:sz="0" w:space="0" w:color="auto"/>
                                <w:right w:val="none" w:sz="0" w:space="0" w:color="auto"/>
                              </w:divBdr>
                              <w:divsChild>
                                <w:div w:id="1033505988">
                                  <w:marLeft w:val="0"/>
                                  <w:marRight w:val="0"/>
                                  <w:marTop w:val="0"/>
                                  <w:marBottom w:val="0"/>
                                  <w:divBdr>
                                    <w:top w:val="none" w:sz="0" w:space="0" w:color="auto"/>
                                    <w:left w:val="none" w:sz="0" w:space="0" w:color="auto"/>
                                    <w:bottom w:val="none" w:sz="0" w:space="0" w:color="auto"/>
                                    <w:right w:val="none" w:sz="0" w:space="0" w:color="auto"/>
                                  </w:divBdr>
                                  <w:divsChild>
                                    <w:div w:id="1909877632">
                                      <w:marLeft w:val="0"/>
                                      <w:marRight w:val="0"/>
                                      <w:marTop w:val="0"/>
                                      <w:marBottom w:val="0"/>
                                      <w:divBdr>
                                        <w:top w:val="none" w:sz="0" w:space="0" w:color="auto"/>
                                        <w:left w:val="none" w:sz="0" w:space="0" w:color="auto"/>
                                        <w:bottom w:val="none" w:sz="0" w:space="0" w:color="auto"/>
                                        <w:right w:val="none" w:sz="0" w:space="0" w:color="auto"/>
                                      </w:divBdr>
                                      <w:divsChild>
                                        <w:div w:id="833303171">
                                          <w:marLeft w:val="0"/>
                                          <w:marRight w:val="0"/>
                                          <w:marTop w:val="0"/>
                                          <w:marBottom w:val="0"/>
                                          <w:divBdr>
                                            <w:top w:val="none" w:sz="0" w:space="0" w:color="auto"/>
                                            <w:left w:val="none" w:sz="0" w:space="0" w:color="auto"/>
                                            <w:bottom w:val="none" w:sz="0" w:space="0" w:color="auto"/>
                                            <w:right w:val="none" w:sz="0" w:space="0" w:color="auto"/>
                                          </w:divBdr>
                                          <w:divsChild>
                                            <w:div w:id="131559396">
                                              <w:marLeft w:val="0"/>
                                              <w:marRight w:val="0"/>
                                              <w:marTop w:val="0"/>
                                              <w:marBottom w:val="0"/>
                                              <w:divBdr>
                                                <w:top w:val="none" w:sz="0" w:space="0" w:color="auto"/>
                                                <w:left w:val="none" w:sz="0" w:space="0" w:color="auto"/>
                                                <w:bottom w:val="none" w:sz="0" w:space="0" w:color="auto"/>
                                                <w:right w:val="none" w:sz="0" w:space="0" w:color="auto"/>
                                              </w:divBdr>
                                              <w:divsChild>
                                                <w:div w:id="894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28590">
      <w:bodyDiv w:val="1"/>
      <w:marLeft w:val="0"/>
      <w:marRight w:val="0"/>
      <w:marTop w:val="0"/>
      <w:marBottom w:val="0"/>
      <w:divBdr>
        <w:top w:val="none" w:sz="0" w:space="0" w:color="auto"/>
        <w:left w:val="none" w:sz="0" w:space="0" w:color="auto"/>
        <w:bottom w:val="none" w:sz="0" w:space="0" w:color="auto"/>
        <w:right w:val="none" w:sz="0" w:space="0" w:color="auto"/>
      </w:divBdr>
    </w:div>
    <w:div w:id="549928037">
      <w:bodyDiv w:val="1"/>
      <w:marLeft w:val="0"/>
      <w:marRight w:val="0"/>
      <w:marTop w:val="0"/>
      <w:marBottom w:val="0"/>
      <w:divBdr>
        <w:top w:val="none" w:sz="0" w:space="0" w:color="auto"/>
        <w:left w:val="none" w:sz="0" w:space="0" w:color="auto"/>
        <w:bottom w:val="none" w:sz="0" w:space="0" w:color="auto"/>
        <w:right w:val="none" w:sz="0" w:space="0" w:color="auto"/>
      </w:divBdr>
    </w:div>
    <w:div w:id="688870937">
      <w:bodyDiv w:val="1"/>
      <w:marLeft w:val="0"/>
      <w:marRight w:val="0"/>
      <w:marTop w:val="0"/>
      <w:marBottom w:val="0"/>
      <w:divBdr>
        <w:top w:val="none" w:sz="0" w:space="0" w:color="auto"/>
        <w:left w:val="none" w:sz="0" w:space="0" w:color="auto"/>
        <w:bottom w:val="none" w:sz="0" w:space="0" w:color="auto"/>
        <w:right w:val="none" w:sz="0" w:space="0" w:color="auto"/>
      </w:divBdr>
      <w:divsChild>
        <w:div w:id="452094778">
          <w:marLeft w:val="0"/>
          <w:marRight w:val="0"/>
          <w:marTop w:val="180"/>
          <w:marBottom w:val="180"/>
          <w:divBdr>
            <w:top w:val="none" w:sz="0" w:space="0" w:color="auto"/>
            <w:left w:val="none" w:sz="0" w:space="0" w:color="auto"/>
            <w:bottom w:val="none" w:sz="0" w:space="0" w:color="auto"/>
            <w:right w:val="none" w:sz="0" w:space="0" w:color="auto"/>
          </w:divBdr>
          <w:divsChild>
            <w:div w:id="677852248">
              <w:marLeft w:val="-225"/>
              <w:marRight w:val="-225"/>
              <w:marTop w:val="0"/>
              <w:marBottom w:val="0"/>
              <w:divBdr>
                <w:top w:val="none" w:sz="0" w:space="0" w:color="auto"/>
                <w:left w:val="none" w:sz="0" w:space="0" w:color="auto"/>
                <w:bottom w:val="none" w:sz="0" w:space="0" w:color="auto"/>
                <w:right w:val="none" w:sz="0" w:space="0" w:color="auto"/>
              </w:divBdr>
              <w:divsChild>
                <w:div w:id="1290283852">
                  <w:marLeft w:val="0"/>
                  <w:marRight w:val="0"/>
                  <w:marTop w:val="0"/>
                  <w:marBottom w:val="0"/>
                  <w:divBdr>
                    <w:top w:val="none" w:sz="0" w:space="0" w:color="auto"/>
                    <w:left w:val="none" w:sz="0" w:space="0" w:color="auto"/>
                    <w:bottom w:val="none" w:sz="0" w:space="0" w:color="auto"/>
                    <w:right w:val="none" w:sz="0" w:space="0" w:color="auto"/>
                  </w:divBdr>
                  <w:divsChild>
                    <w:div w:id="57411473">
                      <w:marLeft w:val="-225"/>
                      <w:marRight w:val="-225"/>
                      <w:marTop w:val="0"/>
                      <w:marBottom w:val="0"/>
                      <w:divBdr>
                        <w:top w:val="none" w:sz="0" w:space="0" w:color="auto"/>
                        <w:left w:val="none" w:sz="0" w:space="0" w:color="auto"/>
                        <w:bottom w:val="none" w:sz="0" w:space="0" w:color="auto"/>
                        <w:right w:val="none" w:sz="0" w:space="0" w:color="auto"/>
                      </w:divBdr>
                      <w:divsChild>
                        <w:div w:id="1729918571">
                          <w:marLeft w:val="0"/>
                          <w:marRight w:val="0"/>
                          <w:marTop w:val="0"/>
                          <w:marBottom w:val="0"/>
                          <w:divBdr>
                            <w:top w:val="none" w:sz="0" w:space="0" w:color="auto"/>
                            <w:left w:val="none" w:sz="0" w:space="0" w:color="auto"/>
                            <w:bottom w:val="none" w:sz="0" w:space="0" w:color="auto"/>
                            <w:right w:val="none" w:sz="0" w:space="0" w:color="auto"/>
                          </w:divBdr>
                          <w:divsChild>
                            <w:div w:id="1529368491">
                              <w:marLeft w:val="0"/>
                              <w:marRight w:val="0"/>
                              <w:marTop w:val="0"/>
                              <w:marBottom w:val="0"/>
                              <w:divBdr>
                                <w:top w:val="none" w:sz="0" w:space="0" w:color="auto"/>
                                <w:left w:val="none" w:sz="0" w:space="0" w:color="auto"/>
                                <w:bottom w:val="none" w:sz="0" w:space="0" w:color="auto"/>
                                <w:right w:val="none" w:sz="0" w:space="0" w:color="auto"/>
                              </w:divBdr>
                              <w:divsChild>
                                <w:div w:id="334917876">
                                  <w:marLeft w:val="0"/>
                                  <w:marRight w:val="0"/>
                                  <w:marTop w:val="0"/>
                                  <w:marBottom w:val="0"/>
                                  <w:divBdr>
                                    <w:top w:val="none" w:sz="0" w:space="0" w:color="auto"/>
                                    <w:left w:val="none" w:sz="0" w:space="0" w:color="auto"/>
                                    <w:bottom w:val="none" w:sz="0" w:space="0" w:color="auto"/>
                                    <w:right w:val="none" w:sz="0" w:space="0" w:color="auto"/>
                                  </w:divBdr>
                                  <w:divsChild>
                                    <w:div w:id="1448693195">
                                      <w:marLeft w:val="0"/>
                                      <w:marRight w:val="0"/>
                                      <w:marTop w:val="0"/>
                                      <w:marBottom w:val="0"/>
                                      <w:divBdr>
                                        <w:top w:val="none" w:sz="0" w:space="0" w:color="auto"/>
                                        <w:left w:val="none" w:sz="0" w:space="0" w:color="auto"/>
                                        <w:bottom w:val="none" w:sz="0" w:space="0" w:color="auto"/>
                                        <w:right w:val="none" w:sz="0" w:space="0" w:color="auto"/>
                                      </w:divBdr>
                                      <w:divsChild>
                                        <w:div w:id="1336954694">
                                          <w:marLeft w:val="0"/>
                                          <w:marRight w:val="0"/>
                                          <w:marTop w:val="0"/>
                                          <w:marBottom w:val="0"/>
                                          <w:divBdr>
                                            <w:top w:val="none" w:sz="0" w:space="0" w:color="auto"/>
                                            <w:left w:val="none" w:sz="0" w:space="0" w:color="auto"/>
                                            <w:bottom w:val="none" w:sz="0" w:space="0" w:color="auto"/>
                                            <w:right w:val="none" w:sz="0" w:space="0" w:color="auto"/>
                                          </w:divBdr>
                                          <w:divsChild>
                                            <w:div w:id="37902848">
                                              <w:marLeft w:val="0"/>
                                              <w:marRight w:val="0"/>
                                              <w:marTop w:val="0"/>
                                              <w:marBottom w:val="0"/>
                                              <w:divBdr>
                                                <w:top w:val="none" w:sz="0" w:space="0" w:color="auto"/>
                                                <w:left w:val="none" w:sz="0" w:space="0" w:color="auto"/>
                                                <w:bottom w:val="none" w:sz="0" w:space="0" w:color="auto"/>
                                                <w:right w:val="none" w:sz="0" w:space="0" w:color="auto"/>
                                              </w:divBdr>
                                              <w:divsChild>
                                                <w:div w:id="9487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564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ductsafety.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dchnas-evs02\home$\nvise\acc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c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5" Type="http://schemas.microsoft.com/office/2007/relationships/stylesWithEffects" Target="stylesWithEffects.xml"/><Relationship Id="rId15" Type="http://schemas.openxmlformats.org/officeDocument/2006/relationships/hyperlink" Target="https://www.accc.gov.au/business/business-rights-protections/unfair-contract-term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30C210-A339-4269-9DD4-DC8034B8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573D0110</Template>
  <TotalTime>69</TotalTime>
  <Pages>12</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Vise, Nigel</dc:creator>
  <cp:lastModifiedBy>Vise, Nigel</cp:lastModifiedBy>
  <cp:revision>13</cp:revision>
  <cp:lastPrinted>2016-10-28T05:51:00Z</cp:lastPrinted>
  <dcterms:created xsi:type="dcterms:W3CDTF">2016-10-21T05:34:00Z</dcterms:created>
  <dcterms:modified xsi:type="dcterms:W3CDTF">2016-10-28T05:52:00Z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\\cdchnas-evs02\home$\nvise\sharing economy - trader guidance - final - start comms formatting (D2016-00143076).docx</vt:lpwstr>
  </property>
  <property fmtid="{D5CDD505-2E9C-101B-9397-08002B2CF9AE}" pid="3" name="URI">
    <vt:lpwstr>8787320</vt:lpwstr>
  </property>
</Properties>
</file>